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E96C2" w14:textId="6665AE7E" w:rsidR="00B12E0D" w:rsidRDefault="00E31532" w:rsidP="006546C6">
      <w:pPr>
        <w:jc w:val="center"/>
        <w:rPr>
          <w:rFonts w:ascii="Times New Roman" w:hAnsi="Times New Roman" w:cs="Times New Roman"/>
          <w:b/>
          <w:bCs/>
          <w:sz w:val="28"/>
          <w:szCs w:val="28"/>
        </w:rPr>
      </w:pPr>
      <w:r>
        <w:rPr>
          <w:rFonts w:ascii="Times New Roman" w:hAnsi="Times New Roman" w:cs="Times New Roman"/>
          <w:b/>
          <w:bCs/>
          <w:sz w:val="28"/>
          <w:szCs w:val="28"/>
        </w:rPr>
        <w:t>Республиканский</w:t>
      </w:r>
      <w:r w:rsidR="006546C6">
        <w:rPr>
          <w:rFonts w:ascii="Times New Roman" w:hAnsi="Times New Roman" w:cs="Times New Roman"/>
          <w:b/>
          <w:bCs/>
          <w:sz w:val="28"/>
          <w:szCs w:val="28"/>
        </w:rPr>
        <w:t xml:space="preserve"> конкурс «Лучший педагог по обучению основам безопасного поведения на дорогах»</w:t>
      </w:r>
    </w:p>
    <w:p w14:paraId="5D97BD82" w14:textId="77777777" w:rsidR="00B12E0D" w:rsidRDefault="00B12E0D" w:rsidP="00B12E0D">
      <w:pPr>
        <w:rPr>
          <w:rFonts w:ascii="Times New Roman" w:hAnsi="Times New Roman" w:cs="Times New Roman"/>
          <w:b/>
          <w:bCs/>
          <w:sz w:val="28"/>
          <w:szCs w:val="28"/>
        </w:rPr>
      </w:pPr>
    </w:p>
    <w:p w14:paraId="4933C712" w14:textId="77777777" w:rsidR="00B12E0D" w:rsidRDefault="00B12E0D" w:rsidP="00B12E0D">
      <w:pPr>
        <w:rPr>
          <w:rFonts w:ascii="Times New Roman" w:hAnsi="Times New Roman" w:cs="Times New Roman"/>
          <w:b/>
          <w:bCs/>
          <w:sz w:val="28"/>
          <w:szCs w:val="28"/>
        </w:rPr>
      </w:pPr>
    </w:p>
    <w:p w14:paraId="6CED20F5" w14:textId="77777777" w:rsidR="00B12E0D" w:rsidRDefault="00B12E0D" w:rsidP="00B12E0D">
      <w:pPr>
        <w:rPr>
          <w:rFonts w:ascii="Times New Roman" w:hAnsi="Times New Roman" w:cs="Times New Roman"/>
          <w:b/>
          <w:bCs/>
          <w:sz w:val="28"/>
          <w:szCs w:val="28"/>
        </w:rPr>
      </w:pPr>
    </w:p>
    <w:p w14:paraId="51BAF96B" w14:textId="0935DBA1" w:rsidR="00B12E0D" w:rsidRDefault="00B12E0D" w:rsidP="00B12E0D">
      <w:pPr>
        <w:rPr>
          <w:rFonts w:ascii="Times New Roman" w:hAnsi="Times New Roman" w:cs="Times New Roman"/>
          <w:b/>
          <w:bCs/>
          <w:sz w:val="28"/>
          <w:szCs w:val="28"/>
        </w:rPr>
      </w:pPr>
    </w:p>
    <w:p w14:paraId="72376C07" w14:textId="53383FC1" w:rsidR="006546C6" w:rsidRDefault="006546C6" w:rsidP="00B12E0D">
      <w:pPr>
        <w:rPr>
          <w:rFonts w:ascii="Times New Roman" w:hAnsi="Times New Roman" w:cs="Times New Roman"/>
          <w:b/>
          <w:bCs/>
          <w:sz w:val="28"/>
          <w:szCs w:val="28"/>
        </w:rPr>
      </w:pPr>
    </w:p>
    <w:p w14:paraId="2FF2A8A7" w14:textId="0B3CEAD5" w:rsidR="006546C6" w:rsidRDefault="006546C6" w:rsidP="00B12E0D">
      <w:pPr>
        <w:rPr>
          <w:rFonts w:ascii="Times New Roman" w:hAnsi="Times New Roman" w:cs="Times New Roman"/>
          <w:b/>
          <w:bCs/>
          <w:sz w:val="28"/>
          <w:szCs w:val="28"/>
        </w:rPr>
      </w:pPr>
    </w:p>
    <w:p w14:paraId="3B09B0E4" w14:textId="7DD3E78D" w:rsidR="006546C6" w:rsidRPr="006546C6" w:rsidRDefault="006546C6" w:rsidP="00B12E0D">
      <w:pPr>
        <w:rPr>
          <w:rFonts w:ascii="Times New Roman" w:hAnsi="Times New Roman" w:cs="Times New Roman"/>
          <w:sz w:val="28"/>
          <w:szCs w:val="28"/>
        </w:rPr>
      </w:pPr>
    </w:p>
    <w:p w14:paraId="45670C6D" w14:textId="1D548359" w:rsidR="006546C6" w:rsidRPr="006546C6" w:rsidRDefault="006546C6" w:rsidP="00B12E0D">
      <w:pPr>
        <w:rPr>
          <w:rFonts w:ascii="Times New Roman" w:hAnsi="Times New Roman" w:cs="Times New Roman"/>
          <w:sz w:val="28"/>
          <w:szCs w:val="28"/>
        </w:rPr>
      </w:pPr>
    </w:p>
    <w:p w14:paraId="4E3FA753" w14:textId="3F28BC4E" w:rsidR="006546C6" w:rsidRPr="006546C6" w:rsidRDefault="006546C6" w:rsidP="006546C6">
      <w:pPr>
        <w:jc w:val="center"/>
        <w:rPr>
          <w:rFonts w:ascii="Times New Roman" w:hAnsi="Times New Roman" w:cs="Times New Roman"/>
          <w:sz w:val="28"/>
          <w:szCs w:val="28"/>
        </w:rPr>
      </w:pPr>
      <w:r w:rsidRPr="006546C6">
        <w:rPr>
          <w:rFonts w:ascii="Times New Roman" w:hAnsi="Times New Roman" w:cs="Times New Roman"/>
          <w:sz w:val="28"/>
          <w:szCs w:val="28"/>
        </w:rPr>
        <w:t>Методическая разработка</w:t>
      </w:r>
    </w:p>
    <w:p w14:paraId="18CCCB3D" w14:textId="039DA0E8" w:rsidR="006546C6" w:rsidRPr="006546C6" w:rsidRDefault="006546C6" w:rsidP="006546C6">
      <w:pPr>
        <w:jc w:val="center"/>
        <w:rPr>
          <w:rFonts w:ascii="Times New Roman" w:hAnsi="Times New Roman" w:cs="Times New Roman"/>
          <w:sz w:val="28"/>
          <w:szCs w:val="28"/>
        </w:rPr>
      </w:pPr>
    </w:p>
    <w:p w14:paraId="51328B2B" w14:textId="1B11D4E1" w:rsidR="006546C6" w:rsidRPr="006546C6" w:rsidRDefault="006546C6" w:rsidP="006546C6">
      <w:pPr>
        <w:jc w:val="center"/>
        <w:rPr>
          <w:rFonts w:ascii="Times New Roman" w:hAnsi="Times New Roman" w:cs="Times New Roman"/>
          <w:sz w:val="28"/>
          <w:szCs w:val="28"/>
        </w:rPr>
      </w:pPr>
    </w:p>
    <w:p w14:paraId="16207091" w14:textId="758B2052" w:rsidR="006546C6" w:rsidRPr="006546C6" w:rsidRDefault="006546C6" w:rsidP="006546C6">
      <w:pPr>
        <w:jc w:val="center"/>
        <w:rPr>
          <w:rFonts w:ascii="Times New Roman" w:hAnsi="Times New Roman" w:cs="Times New Roman"/>
          <w:sz w:val="28"/>
          <w:szCs w:val="28"/>
        </w:rPr>
      </w:pPr>
    </w:p>
    <w:p w14:paraId="7563EC16" w14:textId="15650367" w:rsidR="006546C6" w:rsidRPr="006546C6" w:rsidRDefault="006546C6" w:rsidP="006546C6">
      <w:pPr>
        <w:jc w:val="center"/>
        <w:rPr>
          <w:rFonts w:ascii="Times New Roman" w:hAnsi="Times New Roman" w:cs="Times New Roman"/>
          <w:sz w:val="28"/>
          <w:szCs w:val="28"/>
        </w:rPr>
      </w:pPr>
    </w:p>
    <w:p w14:paraId="5F404030" w14:textId="7B5CE096" w:rsidR="006546C6" w:rsidRPr="006546C6" w:rsidRDefault="006546C6" w:rsidP="006546C6">
      <w:pPr>
        <w:jc w:val="center"/>
        <w:rPr>
          <w:rFonts w:ascii="Times New Roman" w:hAnsi="Times New Roman" w:cs="Times New Roman"/>
          <w:sz w:val="28"/>
          <w:szCs w:val="28"/>
        </w:rPr>
      </w:pPr>
      <w:r w:rsidRPr="006546C6">
        <w:rPr>
          <w:rFonts w:ascii="Times New Roman" w:hAnsi="Times New Roman" w:cs="Times New Roman"/>
          <w:sz w:val="28"/>
          <w:szCs w:val="28"/>
        </w:rPr>
        <w:t>Игра – практикум по изучению ПДД с использованием специализированного автогородка «Мигающий светофор»</w:t>
      </w:r>
    </w:p>
    <w:p w14:paraId="3520C7F7" w14:textId="45A410BE" w:rsidR="006546C6" w:rsidRPr="006546C6" w:rsidRDefault="006546C6" w:rsidP="006546C6">
      <w:pPr>
        <w:jc w:val="center"/>
        <w:rPr>
          <w:rFonts w:ascii="Times New Roman" w:hAnsi="Times New Roman" w:cs="Times New Roman"/>
          <w:sz w:val="28"/>
          <w:szCs w:val="28"/>
        </w:rPr>
      </w:pPr>
    </w:p>
    <w:p w14:paraId="422323D6" w14:textId="6DB74E7D" w:rsidR="006546C6" w:rsidRPr="006546C6" w:rsidRDefault="006546C6" w:rsidP="006546C6">
      <w:pPr>
        <w:jc w:val="center"/>
        <w:rPr>
          <w:rFonts w:ascii="Times New Roman" w:hAnsi="Times New Roman" w:cs="Times New Roman"/>
          <w:sz w:val="28"/>
          <w:szCs w:val="28"/>
        </w:rPr>
      </w:pPr>
      <w:r w:rsidRPr="006546C6">
        <w:rPr>
          <w:rFonts w:ascii="Times New Roman" w:hAnsi="Times New Roman" w:cs="Times New Roman"/>
          <w:sz w:val="28"/>
          <w:szCs w:val="28"/>
        </w:rPr>
        <w:t>Номинация</w:t>
      </w:r>
    </w:p>
    <w:p w14:paraId="2C4B0853" w14:textId="558B15D1" w:rsidR="006546C6" w:rsidRDefault="006546C6" w:rsidP="006546C6">
      <w:pPr>
        <w:jc w:val="center"/>
        <w:rPr>
          <w:rFonts w:ascii="Times New Roman" w:hAnsi="Times New Roman" w:cs="Times New Roman"/>
          <w:b/>
          <w:bCs/>
          <w:sz w:val="28"/>
          <w:szCs w:val="28"/>
        </w:rPr>
      </w:pPr>
    </w:p>
    <w:p w14:paraId="53D0DF92" w14:textId="34D87884" w:rsidR="006546C6" w:rsidRPr="006546C6" w:rsidRDefault="006546C6" w:rsidP="006546C6">
      <w:pPr>
        <w:jc w:val="center"/>
        <w:rPr>
          <w:rFonts w:ascii="Times New Roman" w:hAnsi="Times New Roman" w:cs="Times New Roman"/>
          <w:sz w:val="28"/>
          <w:szCs w:val="28"/>
        </w:rPr>
      </w:pPr>
      <w:r w:rsidRPr="006546C6">
        <w:rPr>
          <w:rFonts w:ascii="Times New Roman" w:hAnsi="Times New Roman" w:cs="Times New Roman"/>
          <w:sz w:val="28"/>
          <w:szCs w:val="28"/>
        </w:rPr>
        <w:t>«Классный наставник безопасности дорожного движения»</w:t>
      </w:r>
    </w:p>
    <w:p w14:paraId="3A81568A" w14:textId="77777777" w:rsidR="00B12E0D" w:rsidRDefault="00B12E0D" w:rsidP="00B12E0D">
      <w:pPr>
        <w:rPr>
          <w:rFonts w:ascii="Times New Roman" w:hAnsi="Times New Roman" w:cs="Times New Roman"/>
          <w:b/>
          <w:bCs/>
          <w:sz w:val="28"/>
          <w:szCs w:val="28"/>
        </w:rPr>
      </w:pPr>
    </w:p>
    <w:p w14:paraId="070D0C47" w14:textId="77777777" w:rsidR="00B12E0D" w:rsidRDefault="00B12E0D" w:rsidP="00B12E0D">
      <w:pPr>
        <w:rPr>
          <w:rFonts w:ascii="Times New Roman" w:hAnsi="Times New Roman" w:cs="Times New Roman"/>
          <w:b/>
          <w:bCs/>
          <w:sz w:val="28"/>
          <w:szCs w:val="28"/>
        </w:rPr>
      </w:pPr>
    </w:p>
    <w:p w14:paraId="0A483C37" w14:textId="77777777" w:rsidR="00B12E0D" w:rsidRDefault="00B12E0D" w:rsidP="00B12E0D">
      <w:pPr>
        <w:rPr>
          <w:rFonts w:ascii="Times New Roman" w:hAnsi="Times New Roman" w:cs="Times New Roman"/>
          <w:b/>
          <w:bCs/>
          <w:sz w:val="28"/>
          <w:szCs w:val="28"/>
        </w:rPr>
      </w:pPr>
    </w:p>
    <w:p w14:paraId="372CF291" w14:textId="77777777" w:rsidR="00B12E0D" w:rsidRDefault="00B12E0D" w:rsidP="00B12E0D">
      <w:pPr>
        <w:rPr>
          <w:rFonts w:ascii="Times New Roman" w:hAnsi="Times New Roman" w:cs="Times New Roman"/>
          <w:b/>
          <w:bCs/>
          <w:sz w:val="28"/>
          <w:szCs w:val="28"/>
        </w:rPr>
      </w:pPr>
    </w:p>
    <w:p w14:paraId="264C0EC2" w14:textId="77777777" w:rsidR="00B12E0D" w:rsidRDefault="00B12E0D" w:rsidP="00B12E0D">
      <w:pPr>
        <w:rPr>
          <w:rFonts w:ascii="Times New Roman" w:hAnsi="Times New Roman" w:cs="Times New Roman"/>
          <w:b/>
          <w:bCs/>
          <w:sz w:val="28"/>
          <w:szCs w:val="28"/>
        </w:rPr>
      </w:pPr>
    </w:p>
    <w:p w14:paraId="59DC2C74" w14:textId="77777777" w:rsidR="00B12E0D" w:rsidRDefault="00B12E0D" w:rsidP="00B12E0D">
      <w:pPr>
        <w:rPr>
          <w:rFonts w:ascii="Times New Roman" w:hAnsi="Times New Roman" w:cs="Times New Roman"/>
          <w:b/>
          <w:bCs/>
          <w:sz w:val="28"/>
          <w:szCs w:val="28"/>
        </w:rPr>
      </w:pPr>
    </w:p>
    <w:p w14:paraId="626F7127" w14:textId="77777777" w:rsidR="00B12E0D" w:rsidRDefault="00B12E0D" w:rsidP="00B12E0D">
      <w:pPr>
        <w:rPr>
          <w:rFonts w:ascii="Times New Roman" w:hAnsi="Times New Roman" w:cs="Times New Roman"/>
          <w:b/>
          <w:bCs/>
          <w:sz w:val="28"/>
          <w:szCs w:val="28"/>
        </w:rPr>
      </w:pPr>
    </w:p>
    <w:p w14:paraId="18E8221B" w14:textId="77777777" w:rsidR="00B12E0D" w:rsidRDefault="00B12E0D" w:rsidP="00B12E0D">
      <w:pPr>
        <w:rPr>
          <w:rFonts w:ascii="Times New Roman" w:hAnsi="Times New Roman" w:cs="Times New Roman"/>
          <w:b/>
          <w:bCs/>
          <w:sz w:val="28"/>
          <w:szCs w:val="28"/>
        </w:rPr>
      </w:pPr>
    </w:p>
    <w:p w14:paraId="39D857B6" w14:textId="77777777" w:rsidR="00B12E0D" w:rsidRDefault="00B12E0D" w:rsidP="00B12E0D">
      <w:pPr>
        <w:rPr>
          <w:rFonts w:ascii="Times New Roman" w:hAnsi="Times New Roman" w:cs="Times New Roman"/>
          <w:b/>
          <w:bCs/>
          <w:sz w:val="28"/>
          <w:szCs w:val="28"/>
        </w:rPr>
      </w:pPr>
    </w:p>
    <w:p w14:paraId="761D8136" w14:textId="77777777" w:rsidR="00B12E0D" w:rsidRDefault="00B12E0D" w:rsidP="00B12E0D">
      <w:pPr>
        <w:rPr>
          <w:rFonts w:ascii="Times New Roman" w:hAnsi="Times New Roman" w:cs="Times New Roman"/>
          <w:b/>
          <w:bCs/>
          <w:sz w:val="28"/>
          <w:szCs w:val="28"/>
        </w:rPr>
      </w:pPr>
    </w:p>
    <w:p w14:paraId="7D6FAAC9" w14:textId="77777777" w:rsidR="00B12E0D" w:rsidRDefault="00B12E0D" w:rsidP="00B12E0D">
      <w:pPr>
        <w:rPr>
          <w:rFonts w:ascii="Times New Roman" w:hAnsi="Times New Roman" w:cs="Times New Roman"/>
          <w:b/>
          <w:bCs/>
          <w:sz w:val="28"/>
          <w:szCs w:val="28"/>
        </w:rPr>
      </w:pPr>
    </w:p>
    <w:p w14:paraId="63B6DB56" w14:textId="77777777" w:rsidR="00B12E0D" w:rsidRDefault="00B12E0D" w:rsidP="00B12E0D">
      <w:pPr>
        <w:rPr>
          <w:rFonts w:ascii="Times New Roman" w:hAnsi="Times New Roman" w:cs="Times New Roman"/>
          <w:b/>
          <w:bCs/>
          <w:sz w:val="28"/>
          <w:szCs w:val="28"/>
        </w:rPr>
      </w:pPr>
    </w:p>
    <w:p w14:paraId="4803C748" w14:textId="77777777" w:rsidR="00B12E0D" w:rsidRDefault="00B12E0D" w:rsidP="00B12E0D">
      <w:pPr>
        <w:rPr>
          <w:rFonts w:ascii="Times New Roman" w:hAnsi="Times New Roman" w:cs="Times New Roman"/>
          <w:b/>
          <w:bCs/>
          <w:sz w:val="28"/>
          <w:szCs w:val="28"/>
        </w:rPr>
      </w:pPr>
    </w:p>
    <w:p w14:paraId="45BA7D55" w14:textId="77777777" w:rsidR="00B12E0D" w:rsidRDefault="00B12E0D" w:rsidP="00B12E0D">
      <w:pPr>
        <w:rPr>
          <w:rFonts w:ascii="Times New Roman" w:hAnsi="Times New Roman" w:cs="Times New Roman"/>
          <w:b/>
          <w:bCs/>
          <w:sz w:val="28"/>
          <w:szCs w:val="28"/>
        </w:rPr>
      </w:pPr>
    </w:p>
    <w:p w14:paraId="6E1A0249" w14:textId="6372B248" w:rsidR="00B12E0D" w:rsidRPr="006546C6" w:rsidRDefault="006546C6" w:rsidP="006546C6">
      <w:pPr>
        <w:jc w:val="right"/>
        <w:rPr>
          <w:rFonts w:ascii="Times New Roman" w:hAnsi="Times New Roman" w:cs="Times New Roman"/>
          <w:sz w:val="28"/>
          <w:szCs w:val="28"/>
        </w:rPr>
      </w:pPr>
      <w:r w:rsidRPr="006546C6">
        <w:rPr>
          <w:rFonts w:ascii="Times New Roman" w:hAnsi="Times New Roman" w:cs="Times New Roman"/>
          <w:sz w:val="28"/>
          <w:szCs w:val="28"/>
        </w:rPr>
        <w:t xml:space="preserve">Целевая аудитория: </w:t>
      </w:r>
    </w:p>
    <w:p w14:paraId="1FEB2060" w14:textId="2AD4B631" w:rsidR="00B12E0D" w:rsidRDefault="006546C6" w:rsidP="006546C6">
      <w:pPr>
        <w:jc w:val="right"/>
        <w:rPr>
          <w:rFonts w:ascii="Times New Roman" w:hAnsi="Times New Roman" w:cs="Times New Roman"/>
          <w:sz w:val="28"/>
          <w:szCs w:val="28"/>
        </w:rPr>
      </w:pPr>
      <w:r>
        <w:rPr>
          <w:rFonts w:ascii="Times New Roman" w:hAnsi="Times New Roman" w:cs="Times New Roman"/>
          <w:sz w:val="28"/>
          <w:szCs w:val="28"/>
        </w:rPr>
        <w:t>о</w:t>
      </w:r>
      <w:r w:rsidRPr="006546C6">
        <w:rPr>
          <w:rFonts w:ascii="Times New Roman" w:hAnsi="Times New Roman" w:cs="Times New Roman"/>
          <w:sz w:val="28"/>
          <w:szCs w:val="28"/>
        </w:rPr>
        <w:t>бучающиеся 8-11 лет</w:t>
      </w:r>
    </w:p>
    <w:p w14:paraId="3D5E4C32" w14:textId="698CC6F0" w:rsidR="006546C6" w:rsidRDefault="006546C6" w:rsidP="006546C6">
      <w:pPr>
        <w:jc w:val="right"/>
        <w:rPr>
          <w:rFonts w:ascii="Times New Roman" w:hAnsi="Times New Roman" w:cs="Times New Roman"/>
          <w:sz w:val="28"/>
          <w:szCs w:val="28"/>
        </w:rPr>
      </w:pPr>
      <w:r>
        <w:rPr>
          <w:rFonts w:ascii="Times New Roman" w:hAnsi="Times New Roman" w:cs="Times New Roman"/>
          <w:sz w:val="28"/>
          <w:szCs w:val="28"/>
        </w:rPr>
        <w:t xml:space="preserve">Автор – составитель: </w:t>
      </w:r>
    </w:p>
    <w:p w14:paraId="58B8D6B4" w14:textId="770CBF21" w:rsidR="006546C6" w:rsidRDefault="006546C6" w:rsidP="006546C6">
      <w:pPr>
        <w:jc w:val="right"/>
        <w:rPr>
          <w:rFonts w:ascii="Times New Roman" w:hAnsi="Times New Roman" w:cs="Times New Roman"/>
          <w:sz w:val="28"/>
          <w:szCs w:val="28"/>
        </w:rPr>
      </w:pPr>
      <w:r>
        <w:rPr>
          <w:rFonts w:ascii="Times New Roman" w:hAnsi="Times New Roman" w:cs="Times New Roman"/>
          <w:sz w:val="28"/>
          <w:szCs w:val="28"/>
        </w:rPr>
        <w:t>Сидорова Оксана Николаевна,</w:t>
      </w:r>
    </w:p>
    <w:p w14:paraId="76F4EBF8" w14:textId="77777777" w:rsidR="00E31532" w:rsidRDefault="006546C6" w:rsidP="006546C6">
      <w:pPr>
        <w:jc w:val="right"/>
        <w:rPr>
          <w:rFonts w:ascii="Times New Roman" w:hAnsi="Times New Roman" w:cs="Times New Roman"/>
          <w:sz w:val="28"/>
          <w:szCs w:val="28"/>
        </w:rPr>
      </w:pPr>
      <w:r>
        <w:rPr>
          <w:rFonts w:ascii="Times New Roman" w:hAnsi="Times New Roman" w:cs="Times New Roman"/>
          <w:sz w:val="28"/>
          <w:szCs w:val="28"/>
        </w:rPr>
        <w:t>педагог дополнительного образования</w:t>
      </w:r>
    </w:p>
    <w:p w14:paraId="1596C7B6" w14:textId="65E17209" w:rsidR="006546C6" w:rsidRDefault="00E31532" w:rsidP="006546C6">
      <w:pPr>
        <w:jc w:val="right"/>
        <w:rPr>
          <w:rFonts w:ascii="Times New Roman" w:hAnsi="Times New Roman" w:cs="Times New Roman"/>
          <w:sz w:val="28"/>
          <w:szCs w:val="28"/>
        </w:rPr>
      </w:pPr>
      <w:r>
        <w:rPr>
          <w:rFonts w:ascii="Times New Roman" w:hAnsi="Times New Roman" w:cs="Times New Roman"/>
          <w:sz w:val="28"/>
          <w:szCs w:val="28"/>
        </w:rPr>
        <w:t>первой квалификационной категории</w:t>
      </w:r>
      <w:r w:rsidR="006546C6">
        <w:rPr>
          <w:rFonts w:ascii="Times New Roman" w:hAnsi="Times New Roman" w:cs="Times New Roman"/>
          <w:sz w:val="28"/>
          <w:szCs w:val="28"/>
        </w:rPr>
        <w:t xml:space="preserve"> </w:t>
      </w:r>
    </w:p>
    <w:p w14:paraId="3F0D5B2F" w14:textId="547846C4" w:rsidR="006546C6" w:rsidRDefault="006546C6" w:rsidP="006546C6">
      <w:pPr>
        <w:jc w:val="right"/>
        <w:rPr>
          <w:rFonts w:ascii="Times New Roman" w:hAnsi="Times New Roman" w:cs="Times New Roman"/>
          <w:sz w:val="28"/>
          <w:szCs w:val="28"/>
        </w:rPr>
      </w:pPr>
      <w:r>
        <w:rPr>
          <w:rFonts w:ascii="Times New Roman" w:hAnsi="Times New Roman" w:cs="Times New Roman"/>
          <w:sz w:val="28"/>
          <w:szCs w:val="28"/>
        </w:rPr>
        <w:t>МБУ ДО «Дворец творчества детей и молодёжи»</w:t>
      </w:r>
    </w:p>
    <w:p w14:paraId="4DF8AA02" w14:textId="579EFF91" w:rsidR="006546C6" w:rsidRDefault="006546C6" w:rsidP="006546C6">
      <w:pPr>
        <w:jc w:val="center"/>
        <w:rPr>
          <w:rFonts w:ascii="Times New Roman" w:hAnsi="Times New Roman" w:cs="Times New Roman"/>
          <w:sz w:val="28"/>
          <w:szCs w:val="28"/>
        </w:rPr>
      </w:pPr>
    </w:p>
    <w:p w14:paraId="09BF4CA6" w14:textId="0AEC3029" w:rsidR="006546C6" w:rsidRDefault="006546C6" w:rsidP="006546C6">
      <w:pPr>
        <w:jc w:val="center"/>
        <w:rPr>
          <w:rFonts w:ascii="Times New Roman" w:hAnsi="Times New Roman" w:cs="Times New Roman"/>
          <w:sz w:val="28"/>
          <w:szCs w:val="28"/>
        </w:rPr>
      </w:pPr>
    </w:p>
    <w:p w14:paraId="59EA5F5B" w14:textId="0B0E8948" w:rsidR="00B12E0D" w:rsidRPr="006546C6" w:rsidRDefault="006546C6" w:rsidP="006546C6">
      <w:pPr>
        <w:jc w:val="center"/>
        <w:rPr>
          <w:rFonts w:ascii="Times New Roman" w:hAnsi="Times New Roman" w:cs="Times New Roman"/>
          <w:sz w:val="28"/>
          <w:szCs w:val="28"/>
        </w:rPr>
      </w:pPr>
      <w:r>
        <w:rPr>
          <w:rFonts w:ascii="Times New Roman" w:hAnsi="Times New Roman" w:cs="Times New Roman"/>
          <w:sz w:val="28"/>
          <w:szCs w:val="28"/>
        </w:rPr>
        <w:t>202</w:t>
      </w:r>
      <w:r w:rsidR="00E31532">
        <w:rPr>
          <w:rFonts w:ascii="Times New Roman" w:hAnsi="Times New Roman" w:cs="Times New Roman"/>
          <w:sz w:val="28"/>
          <w:szCs w:val="28"/>
        </w:rPr>
        <w:t>4</w:t>
      </w:r>
      <w:r>
        <w:rPr>
          <w:rFonts w:ascii="Times New Roman" w:hAnsi="Times New Roman" w:cs="Times New Roman"/>
          <w:sz w:val="28"/>
          <w:szCs w:val="28"/>
        </w:rPr>
        <w:t xml:space="preserve"> год</w:t>
      </w:r>
    </w:p>
    <w:p w14:paraId="5A9EAFEE" w14:textId="6C00131E" w:rsidR="00B12E0D" w:rsidRPr="00B12E0D" w:rsidRDefault="00FD181E" w:rsidP="00B12E0D">
      <w:pPr>
        <w:jc w:val="center"/>
        <w:rPr>
          <w:rFonts w:ascii="Times New Roman" w:hAnsi="Times New Roman" w:cs="Times New Roman"/>
          <w:b/>
          <w:bCs/>
          <w:sz w:val="28"/>
          <w:szCs w:val="28"/>
        </w:rPr>
      </w:pPr>
      <w:r w:rsidRPr="00B12E0D">
        <w:rPr>
          <w:rFonts w:ascii="Times New Roman" w:hAnsi="Times New Roman" w:cs="Times New Roman"/>
          <w:b/>
          <w:bCs/>
          <w:sz w:val="28"/>
          <w:szCs w:val="28"/>
        </w:rPr>
        <w:lastRenderedPageBreak/>
        <w:t>Пояснительная записка</w:t>
      </w:r>
    </w:p>
    <w:p w14:paraId="7719DB40" w14:textId="77777777" w:rsidR="00FD181E" w:rsidRDefault="00FD181E" w:rsidP="00FD181E">
      <w:pPr>
        <w:pStyle w:val="a3"/>
        <w:ind w:left="440"/>
        <w:rPr>
          <w:rFonts w:ascii="Times New Roman" w:hAnsi="Times New Roman" w:cs="Times New Roman"/>
          <w:b/>
          <w:bCs/>
          <w:sz w:val="28"/>
          <w:szCs w:val="28"/>
        </w:rPr>
      </w:pPr>
    </w:p>
    <w:p w14:paraId="35FD197E" w14:textId="77777777" w:rsidR="00FD181E" w:rsidRDefault="00FD181E" w:rsidP="00FD181E">
      <w:pPr>
        <w:pStyle w:val="a3"/>
        <w:numPr>
          <w:ilvl w:val="1"/>
          <w:numId w:val="1"/>
        </w:numPr>
        <w:jc w:val="center"/>
        <w:rPr>
          <w:rFonts w:ascii="Times New Roman" w:hAnsi="Times New Roman" w:cs="Times New Roman"/>
          <w:b/>
          <w:bCs/>
          <w:sz w:val="28"/>
          <w:szCs w:val="28"/>
        </w:rPr>
      </w:pPr>
      <w:r>
        <w:rPr>
          <w:rFonts w:ascii="Times New Roman" w:hAnsi="Times New Roman" w:cs="Times New Roman"/>
          <w:b/>
          <w:bCs/>
          <w:sz w:val="28"/>
          <w:szCs w:val="28"/>
        </w:rPr>
        <w:t>Краткое обоснование выбора темы методической разработки (актуальность)</w:t>
      </w:r>
    </w:p>
    <w:p w14:paraId="49C7B856" w14:textId="77777777" w:rsidR="00FD181E" w:rsidRDefault="00FD181E" w:rsidP="00FD181E">
      <w:pPr>
        <w:jc w:val="center"/>
        <w:rPr>
          <w:rFonts w:ascii="Times New Roman" w:eastAsia="Times New Roman" w:hAnsi="Times New Roman" w:cs="Times New Roman"/>
          <w:color w:val="000000"/>
          <w:sz w:val="23"/>
          <w:szCs w:val="23"/>
          <w:shd w:val="clear" w:color="auto" w:fill="FFFFFF"/>
        </w:rPr>
      </w:pPr>
    </w:p>
    <w:p w14:paraId="0E713467" w14:textId="1F22BB7D" w:rsidR="00FD181E" w:rsidRDefault="00FD181E" w:rsidP="004915C9">
      <w:pPr>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      </w:t>
      </w:r>
      <w:r>
        <w:rPr>
          <w:rFonts w:ascii="Times New Roman" w:eastAsia="Times New Roman" w:hAnsi="Times New Roman" w:cs="Times New Roman"/>
          <w:color w:val="000000"/>
          <w:sz w:val="28"/>
          <w:szCs w:val="28"/>
          <w:shd w:val="clear" w:color="auto" w:fill="FFFFFF"/>
        </w:rPr>
        <w:tab/>
        <w:t xml:space="preserve">Обучающая игра – практикум «Мигающий светофор».  Организация работы по обеспечению безопасности дорожного движения и профилактике детского дорожно-транспортного травматизма необходима всегда. Педагоги в силу профессии и обязанностей должны постоянно акцентировать своё внимание на охране жизни и здоровья детей. В этом плане требуется введение инновационных форм, новых методов работы, разработка образовательных программ, соответствующих современным потребностям. Но самое главное, детям, а особенно в младшем возрасте, обучение должно быть интересно и доступно.             </w:t>
      </w:r>
    </w:p>
    <w:p w14:paraId="0DF7929D" w14:textId="4516957A" w:rsidR="00FD181E" w:rsidRDefault="00FD181E" w:rsidP="004915C9">
      <w:pPr>
        <w:ind w:firstLine="708"/>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Выбор темы методической разработки актуален тем, что предлагает описание игры – практикума по изучению правил дорожного движения в городской среде, которая позволит в интересной и увлекательной форме выявить уровень знаний учащихся по данной теме, а так же закрепить их. </w:t>
      </w:r>
    </w:p>
    <w:p w14:paraId="6DC03C91" w14:textId="77777777" w:rsidR="00FD181E" w:rsidRDefault="00FD181E" w:rsidP="004915C9">
      <w:pPr>
        <w:jc w:val="both"/>
        <w:rPr>
          <w:rFonts w:ascii="Times New Roman" w:eastAsia="Times New Roman" w:hAnsi="Times New Roman" w:cs="Times New Roman"/>
          <w:color w:val="000000"/>
          <w:sz w:val="28"/>
          <w:szCs w:val="28"/>
          <w:shd w:val="clear" w:color="auto" w:fill="FFFFFF"/>
        </w:rPr>
      </w:pPr>
    </w:p>
    <w:p w14:paraId="02E074F9" w14:textId="77777777" w:rsidR="00FD181E" w:rsidRDefault="00FD181E" w:rsidP="004915C9">
      <w:pPr>
        <w:jc w:val="both"/>
        <w:rPr>
          <w:rFonts w:ascii="Times New Roman" w:eastAsia="Times New Roman" w:hAnsi="Times New Roman" w:cs="Times New Roman"/>
          <w:color w:val="000000"/>
          <w:sz w:val="28"/>
          <w:szCs w:val="28"/>
          <w:shd w:val="clear" w:color="auto" w:fill="FFFFFF"/>
        </w:rPr>
      </w:pPr>
    </w:p>
    <w:p w14:paraId="77F43651" w14:textId="77777777" w:rsidR="00FD181E" w:rsidRDefault="00FD181E" w:rsidP="00FD181E">
      <w:pPr>
        <w:pStyle w:val="a3"/>
        <w:numPr>
          <w:ilvl w:val="1"/>
          <w:numId w:val="1"/>
        </w:numPr>
        <w:jc w:val="center"/>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t>Целевая аудитория</w:t>
      </w:r>
    </w:p>
    <w:p w14:paraId="6ED4B4AA" w14:textId="77777777" w:rsidR="00FD181E" w:rsidRDefault="00FD181E" w:rsidP="00FD181E">
      <w:pPr>
        <w:pStyle w:val="a3"/>
        <w:rPr>
          <w:rFonts w:ascii="Times New Roman" w:eastAsia="Times New Roman" w:hAnsi="Times New Roman" w:cs="Times New Roman"/>
          <w:b/>
          <w:bCs/>
          <w:color w:val="000000"/>
          <w:sz w:val="28"/>
          <w:szCs w:val="28"/>
          <w:shd w:val="clear" w:color="auto" w:fill="FFFFFF"/>
        </w:rPr>
      </w:pPr>
    </w:p>
    <w:p w14:paraId="7123DC9C" w14:textId="3B0541DA" w:rsidR="00FD181E" w:rsidRDefault="00FD181E" w:rsidP="004915C9">
      <w:pPr>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         Игра – практикум «Мигающий светофор» рассчитана на учащихся средних школ, обучающихся клубов, объединений учреждений дополнительного образования. Возраст участников 8-11 лет. Задания, а также их сложность могут варьироваться в зависимости от возрастных особенностей и уровня знаний участников. </w:t>
      </w:r>
    </w:p>
    <w:p w14:paraId="07D33A72" w14:textId="77777777" w:rsidR="00FD181E" w:rsidRDefault="00FD181E" w:rsidP="00FD181E">
      <w:pPr>
        <w:pStyle w:val="a3"/>
        <w:jc w:val="both"/>
        <w:rPr>
          <w:rFonts w:ascii="Times New Roman" w:eastAsia="Times New Roman" w:hAnsi="Times New Roman" w:cs="Times New Roman"/>
          <w:color w:val="000000"/>
          <w:sz w:val="28"/>
          <w:szCs w:val="28"/>
          <w:shd w:val="clear" w:color="auto" w:fill="FFFFFF"/>
        </w:rPr>
      </w:pPr>
    </w:p>
    <w:p w14:paraId="4D75DEEF" w14:textId="77777777" w:rsidR="00FD181E" w:rsidRDefault="00FD181E" w:rsidP="00FD181E">
      <w:pPr>
        <w:pStyle w:val="a3"/>
        <w:numPr>
          <w:ilvl w:val="1"/>
          <w:numId w:val="1"/>
        </w:numPr>
        <w:jc w:val="center"/>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t>Роль и место мероприятия в системе работы педагогического работника</w:t>
      </w:r>
    </w:p>
    <w:p w14:paraId="3DF66784" w14:textId="77777777" w:rsidR="00FD181E" w:rsidRDefault="00FD181E" w:rsidP="00FD181E">
      <w:pPr>
        <w:pStyle w:val="a3"/>
        <w:rPr>
          <w:rFonts w:ascii="Times New Roman" w:eastAsia="Times New Roman" w:hAnsi="Times New Roman" w:cs="Times New Roman"/>
          <w:b/>
          <w:bCs/>
          <w:color w:val="000000"/>
          <w:sz w:val="28"/>
          <w:szCs w:val="28"/>
          <w:shd w:val="clear" w:color="auto" w:fill="FFFFFF"/>
        </w:rPr>
      </w:pPr>
    </w:p>
    <w:p w14:paraId="30EE13FD" w14:textId="77777777" w:rsidR="00FD181E" w:rsidRDefault="00FD181E" w:rsidP="004915C9">
      <w:pPr>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         Методическая разработка имеет важное значение и играет большую роль в системе работы педагога ведущего обучение по правилам дорожного движения. Данная игра – практикум является итоговым занятием после прохождения определенного учебного материла. Разнообразные задания, которые выполняют участники во время проведения игры, являются связующим звеном по всем темам, которые были изучены в ходе учебного процесса.  </w:t>
      </w:r>
    </w:p>
    <w:p w14:paraId="38818D01" w14:textId="77777777" w:rsidR="00FD181E" w:rsidRDefault="00FD181E" w:rsidP="00FD181E">
      <w:pPr>
        <w:jc w:val="both"/>
        <w:rPr>
          <w:rFonts w:ascii="Times New Roman" w:eastAsia="Times New Roman" w:hAnsi="Times New Roman" w:cs="Times New Roman"/>
          <w:color w:val="000000"/>
          <w:sz w:val="28"/>
          <w:szCs w:val="28"/>
          <w:shd w:val="clear" w:color="auto" w:fill="FFFFFF"/>
        </w:rPr>
      </w:pPr>
    </w:p>
    <w:p w14:paraId="5D0B2CC3" w14:textId="77777777" w:rsidR="00FD181E" w:rsidRDefault="00FD181E" w:rsidP="00FD181E">
      <w:pPr>
        <w:pStyle w:val="a3"/>
        <w:numPr>
          <w:ilvl w:val="1"/>
          <w:numId w:val="1"/>
        </w:numPr>
        <w:jc w:val="center"/>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t>Цель, задачи и планируемые результаты</w:t>
      </w:r>
    </w:p>
    <w:p w14:paraId="10C12709" w14:textId="77777777" w:rsidR="00FD181E" w:rsidRDefault="00FD181E" w:rsidP="00FD181E">
      <w:pPr>
        <w:pStyle w:val="a3"/>
        <w:rPr>
          <w:rFonts w:ascii="Times New Roman" w:eastAsia="Times New Roman" w:hAnsi="Times New Roman" w:cs="Times New Roman"/>
          <w:color w:val="000000"/>
          <w:sz w:val="28"/>
          <w:szCs w:val="28"/>
          <w:shd w:val="clear" w:color="auto" w:fill="FFFFFF"/>
        </w:rPr>
      </w:pPr>
    </w:p>
    <w:p w14:paraId="5D0330DA" w14:textId="77777777" w:rsidR="00FD181E" w:rsidRDefault="00FD181E" w:rsidP="004915C9">
      <w:pPr>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        Цель игры - практикума: осуществить на закрытой от других участников дорожного движения территории имитацию городской дороги для наиболее полного погружения детей в дорожную ситуацию и развития у них навыков безопасного поведения на дороге. В ходе проведения мероприятия поставлены следующие задачи: </w:t>
      </w:r>
    </w:p>
    <w:p w14:paraId="5E75F7F4" w14:textId="3BCFA2F5" w:rsidR="00FD181E" w:rsidRDefault="00FD181E" w:rsidP="004915C9">
      <w:pPr>
        <w:pStyle w:val="a3"/>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lastRenderedPageBreak/>
        <w:t>-систематизировать знания учащихся о правилах дорожного движения;</w:t>
      </w:r>
    </w:p>
    <w:p w14:paraId="6EB646E5" w14:textId="77777777" w:rsidR="00FD181E" w:rsidRDefault="00FD181E" w:rsidP="004915C9">
      <w:pPr>
        <w:pStyle w:val="a3"/>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-выявить пробелы в изученном материале;</w:t>
      </w:r>
    </w:p>
    <w:p w14:paraId="61CAB7AD" w14:textId="77777777" w:rsidR="00FD181E" w:rsidRDefault="00FD181E" w:rsidP="004915C9">
      <w:pPr>
        <w:pStyle w:val="a3"/>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-рассмотреть более углубленно темы заданий, в выполнении которых участники будут испытывать трудности;</w:t>
      </w:r>
    </w:p>
    <w:p w14:paraId="3458C970" w14:textId="365D7EA0" w:rsidR="00FD181E" w:rsidRPr="00FD181E" w:rsidRDefault="00FD181E" w:rsidP="004915C9">
      <w:pPr>
        <w:pStyle w:val="a3"/>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-сформировать конкретные навыки и модели поведения на улице и дороге.</w:t>
      </w:r>
    </w:p>
    <w:p w14:paraId="4D349BB0" w14:textId="77777777" w:rsidR="00FD181E" w:rsidRDefault="00FD181E" w:rsidP="004915C9">
      <w:pPr>
        <w:pStyle w:val="a3"/>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 Планируемые результаты. </w:t>
      </w:r>
    </w:p>
    <w:p w14:paraId="76458C25" w14:textId="77777777" w:rsidR="00FD181E" w:rsidRDefault="00FD181E" w:rsidP="004915C9">
      <w:pPr>
        <w:pStyle w:val="a3"/>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В ходе игры участник: </w:t>
      </w:r>
    </w:p>
    <w:p w14:paraId="651E6625" w14:textId="0A6FF1FA" w:rsidR="00FD181E" w:rsidRPr="00FD181E" w:rsidRDefault="00FD181E" w:rsidP="004915C9">
      <w:pPr>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1.</w:t>
      </w:r>
      <w:r w:rsidR="004915C9">
        <w:rPr>
          <w:rFonts w:ascii="Times New Roman" w:eastAsia="Times New Roman" w:hAnsi="Times New Roman" w:cs="Times New Roman"/>
          <w:color w:val="000000"/>
          <w:sz w:val="28"/>
          <w:szCs w:val="28"/>
          <w:shd w:val="clear" w:color="auto" w:fill="FFFFFF"/>
        </w:rPr>
        <w:t xml:space="preserve"> </w:t>
      </w:r>
      <w:r>
        <w:rPr>
          <w:rFonts w:ascii="Times New Roman" w:eastAsia="Times New Roman" w:hAnsi="Times New Roman" w:cs="Times New Roman"/>
          <w:color w:val="000000"/>
          <w:sz w:val="28"/>
          <w:szCs w:val="28"/>
          <w:shd w:val="clear" w:color="auto" w:fill="FFFFFF"/>
        </w:rPr>
        <w:t>Получит знания о поведении</w:t>
      </w:r>
      <w:r w:rsidRPr="00FD181E">
        <w:rPr>
          <w:rFonts w:ascii="Times New Roman" w:eastAsia="Times New Roman" w:hAnsi="Times New Roman" w:cs="Times New Roman"/>
          <w:color w:val="000000"/>
          <w:sz w:val="28"/>
          <w:szCs w:val="28"/>
          <w:shd w:val="clear" w:color="auto" w:fill="FFFFFF"/>
        </w:rPr>
        <w:t xml:space="preserve"> на улице (как безопасно перейти улицу, перекресток и т. д.) и правила движения по дороге</w:t>
      </w:r>
      <w:r>
        <w:rPr>
          <w:rFonts w:ascii="Times New Roman" w:eastAsia="Times New Roman" w:hAnsi="Times New Roman" w:cs="Times New Roman"/>
          <w:color w:val="000000"/>
          <w:sz w:val="28"/>
          <w:szCs w:val="28"/>
          <w:shd w:val="clear" w:color="auto" w:fill="FFFFFF"/>
        </w:rPr>
        <w:t xml:space="preserve">. </w:t>
      </w:r>
      <w:r w:rsidRPr="00FD181E">
        <w:rPr>
          <w:rFonts w:ascii="Times New Roman" w:eastAsia="Times New Roman" w:hAnsi="Times New Roman" w:cs="Times New Roman"/>
          <w:color w:val="000000"/>
          <w:sz w:val="28"/>
          <w:szCs w:val="28"/>
          <w:shd w:val="clear" w:color="auto" w:fill="FFFFFF"/>
        </w:rPr>
        <w:br/>
        <w:t>2.Научится понимать сигналы светофоров и регулировщико</w:t>
      </w:r>
      <w:r>
        <w:rPr>
          <w:rFonts w:ascii="Times New Roman" w:eastAsia="Times New Roman" w:hAnsi="Times New Roman" w:cs="Times New Roman"/>
          <w:color w:val="000000"/>
          <w:sz w:val="28"/>
          <w:szCs w:val="28"/>
          <w:shd w:val="clear" w:color="auto" w:fill="FFFFFF"/>
        </w:rPr>
        <w:t>в.</w:t>
      </w:r>
      <w:r w:rsidRPr="00FD181E">
        <w:rPr>
          <w:rFonts w:ascii="Times New Roman" w:eastAsia="Times New Roman" w:hAnsi="Times New Roman" w:cs="Times New Roman"/>
          <w:color w:val="000000"/>
          <w:sz w:val="28"/>
          <w:szCs w:val="28"/>
          <w:shd w:val="clear" w:color="auto" w:fill="FFFFFF"/>
        </w:rPr>
        <w:br/>
      </w:r>
      <w:r w:rsidR="004915C9">
        <w:rPr>
          <w:rFonts w:ascii="Times New Roman" w:eastAsia="Times New Roman" w:hAnsi="Times New Roman" w:cs="Times New Roman"/>
          <w:color w:val="000000"/>
          <w:sz w:val="28"/>
          <w:szCs w:val="28"/>
          <w:shd w:val="clear" w:color="auto" w:fill="FFFFFF"/>
        </w:rPr>
        <w:t>3.</w:t>
      </w:r>
      <w:r w:rsidR="004915C9" w:rsidRPr="00FD181E">
        <w:rPr>
          <w:rFonts w:ascii="Times New Roman" w:eastAsia="Times New Roman" w:hAnsi="Times New Roman" w:cs="Times New Roman"/>
          <w:color w:val="000000"/>
          <w:sz w:val="28"/>
          <w:szCs w:val="28"/>
          <w:shd w:val="clear" w:color="auto" w:fill="FFFFFF"/>
        </w:rPr>
        <w:t xml:space="preserve"> Познакомится</w:t>
      </w:r>
      <w:r w:rsidRPr="00FD181E">
        <w:rPr>
          <w:rFonts w:ascii="Times New Roman" w:eastAsia="Times New Roman" w:hAnsi="Times New Roman" w:cs="Times New Roman"/>
          <w:color w:val="000000"/>
          <w:sz w:val="28"/>
          <w:szCs w:val="28"/>
          <w:shd w:val="clear" w:color="auto" w:fill="FFFFFF"/>
        </w:rPr>
        <w:t xml:space="preserve"> со значением важнейших дорожных знаков, линий дорожной разметки проезжей части улицы (дороги).</w:t>
      </w:r>
      <w:r w:rsidRPr="00FD181E">
        <w:rPr>
          <w:rFonts w:ascii="Times New Roman" w:eastAsia="Times New Roman" w:hAnsi="Times New Roman" w:cs="Times New Roman"/>
          <w:color w:val="000000"/>
          <w:sz w:val="28"/>
          <w:szCs w:val="28"/>
          <w:shd w:val="clear" w:color="auto" w:fill="FFFFFF"/>
        </w:rPr>
        <w:br/>
      </w:r>
      <w:r w:rsidR="004915C9">
        <w:rPr>
          <w:rFonts w:ascii="Times New Roman" w:eastAsia="Times New Roman" w:hAnsi="Times New Roman" w:cs="Times New Roman"/>
          <w:color w:val="000000"/>
          <w:sz w:val="28"/>
          <w:szCs w:val="28"/>
          <w:shd w:val="clear" w:color="auto" w:fill="FFFFFF"/>
        </w:rPr>
        <w:t>4.Научится</w:t>
      </w:r>
      <w:r>
        <w:rPr>
          <w:rFonts w:ascii="Times New Roman" w:eastAsia="Times New Roman" w:hAnsi="Times New Roman" w:cs="Times New Roman"/>
          <w:color w:val="000000"/>
          <w:sz w:val="28"/>
          <w:szCs w:val="28"/>
          <w:shd w:val="clear" w:color="auto" w:fill="FFFFFF"/>
        </w:rPr>
        <w:t xml:space="preserve"> о</w:t>
      </w:r>
      <w:r w:rsidRPr="00FD181E">
        <w:rPr>
          <w:rFonts w:ascii="Times New Roman" w:eastAsia="Times New Roman" w:hAnsi="Times New Roman" w:cs="Times New Roman"/>
          <w:color w:val="000000"/>
          <w:sz w:val="28"/>
          <w:szCs w:val="28"/>
          <w:shd w:val="clear" w:color="auto" w:fill="FFFFFF"/>
        </w:rPr>
        <w:t>ценивать свое поведение на дорогах.</w:t>
      </w:r>
      <w:r w:rsidRPr="00FD181E">
        <w:rPr>
          <w:rFonts w:ascii="Times New Roman" w:eastAsia="Times New Roman" w:hAnsi="Times New Roman" w:cs="Times New Roman"/>
          <w:color w:val="000000"/>
          <w:sz w:val="28"/>
          <w:szCs w:val="28"/>
          <w:shd w:val="clear" w:color="auto" w:fill="FFFFFF"/>
        </w:rPr>
        <w:br/>
      </w:r>
      <w:r>
        <w:rPr>
          <w:rFonts w:ascii="Times New Roman" w:eastAsia="Times New Roman" w:hAnsi="Times New Roman" w:cs="Times New Roman"/>
          <w:color w:val="000000"/>
          <w:sz w:val="28"/>
          <w:szCs w:val="28"/>
          <w:shd w:val="clear" w:color="auto" w:fill="FFFFFF"/>
        </w:rPr>
        <w:t>5</w:t>
      </w:r>
      <w:r w:rsidRPr="00FD181E">
        <w:rPr>
          <w:rFonts w:ascii="Times New Roman" w:eastAsia="Times New Roman" w:hAnsi="Times New Roman" w:cs="Times New Roman"/>
          <w:color w:val="000000"/>
          <w:sz w:val="28"/>
          <w:szCs w:val="28"/>
          <w:shd w:val="clear" w:color="auto" w:fill="FFFFFF"/>
        </w:rPr>
        <w:t xml:space="preserve">. </w:t>
      </w:r>
      <w:r>
        <w:rPr>
          <w:rFonts w:ascii="Times New Roman" w:eastAsia="Times New Roman" w:hAnsi="Times New Roman" w:cs="Times New Roman"/>
          <w:color w:val="000000"/>
          <w:sz w:val="28"/>
          <w:szCs w:val="28"/>
          <w:shd w:val="clear" w:color="auto" w:fill="FFFFFF"/>
        </w:rPr>
        <w:t>Научится о</w:t>
      </w:r>
      <w:r w:rsidRPr="00FD181E">
        <w:rPr>
          <w:rFonts w:ascii="Times New Roman" w:eastAsia="Times New Roman" w:hAnsi="Times New Roman" w:cs="Times New Roman"/>
          <w:color w:val="000000"/>
          <w:sz w:val="28"/>
          <w:szCs w:val="28"/>
          <w:shd w:val="clear" w:color="auto" w:fill="FFFFFF"/>
        </w:rPr>
        <w:t>риентироваться в дорожных ситуациях.</w:t>
      </w:r>
    </w:p>
    <w:p w14:paraId="5A417946" w14:textId="77777777" w:rsidR="00FD181E" w:rsidRDefault="00FD181E" w:rsidP="00FD181E">
      <w:pPr>
        <w:jc w:val="both"/>
        <w:rPr>
          <w:rFonts w:ascii="Times New Roman" w:eastAsia="Times New Roman" w:hAnsi="Times New Roman" w:cs="Times New Roman"/>
          <w:color w:val="000000"/>
          <w:sz w:val="28"/>
          <w:szCs w:val="28"/>
          <w:shd w:val="clear" w:color="auto" w:fill="FFFFFF"/>
        </w:rPr>
      </w:pPr>
    </w:p>
    <w:p w14:paraId="1CD6587C" w14:textId="77777777" w:rsidR="00FD181E" w:rsidRDefault="00FD181E" w:rsidP="00FD181E">
      <w:pPr>
        <w:pStyle w:val="a3"/>
        <w:numPr>
          <w:ilvl w:val="1"/>
          <w:numId w:val="1"/>
        </w:numPr>
        <w:jc w:val="center"/>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t>Форма проведения мероприятия и обоснование ее выбора</w:t>
      </w:r>
    </w:p>
    <w:p w14:paraId="660D4FA8" w14:textId="77777777" w:rsidR="00FD181E" w:rsidRDefault="00FD181E" w:rsidP="00FD181E">
      <w:pPr>
        <w:jc w:val="both"/>
        <w:rPr>
          <w:rFonts w:ascii="Times New Roman" w:eastAsia="Times New Roman" w:hAnsi="Times New Roman" w:cs="Times New Roman"/>
          <w:color w:val="000000"/>
          <w:sz w:val="28"/>
          <w:szCs w:val="28"/>
          <w:shd w:val="clear" w:color="auto" w:fill="FFFFFF"/>
        </w:rPr>
      </w:pPr>
    </w:p>
    <w:p w14:paraId="27B5CC3B" w14:textId="77777777" w:rsidR="00FD181E" w:rsidRDefault="00FD181E" w:rsidP="00FD181E">
      <w:pPr>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       Мероприятие проводится в форме игры – практикума по правилам дорожного движения в городе. Игра проходит на территории детского автогородка с учебно-тренировочным оборудованием. Проведение мероприятия в подобной форме сделает его интересным и наиболее приближённым к реальным условиям.  Для оценки умений и навыков участников планируется приглашение сотрудников ГИБДД, это придаст мероприятию ещё большую значимость и важность для детей. </w:t>
      </w:r>
    </w:p>
    <w:p w14:paraId="0468B201" w14:textId="77777777" w:rsidR="00FD181E" w:rsidRDefault="00FD181E" w:rsidP="00FD181E">
      <w:pPr>
        <w:jc w:val="both"/>
        <w:rPr>
          <w:rFonts w:ascii="Times New Roman" w:eastAsia="Times New Roman" w:hAnsi="Times New Roman" w:cs="Times New Roman"/>
          <w:color w:val="000000"/>
          <w:sz w:val="28"/>
          <w:szCs w:val="28"/>
          <w:shd w:val="clear" w:color="auto" w:fill="FFFFFF"/>
        </w:rPr>
      </w:pPr>
    </w:p>
    <w:p w14:paraId="3F81772D" w14:textId="7DA5C338" w:rsidR="00FD181E" w:rsidRDefault="00FD181E" w:rsidP="00FD181E">
      <w:pPr>
        <w:pStyle w:val="a3"/>
        <w:numPr>
          <w:ilvl w:val="1"/>
          <w:numId w:val="1"/>
        </w:numPr>
        <w:jc w:val="center"/>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t>Педагогические технологии, методы, приемы, используемые для достижения планируемых результатов</w:t>
      </w:r>
    </w:p>
    <w:p w14:paraId="5B3F3AA5" w14:textId="77777777" w:rsidR="004915C9" w:rsidRPr="004915C9" w:rsidRDefault="004915C9" w:rsidP="004915C9">
      <w:pPr>
        <w:rPr>
          <w:rFonts w:ascii="Times New Roman" w:eastAsia="Times New Roman" w:hAnsi="Times New Roman" w:cs="Times New Roman"/>
          <w:b/>
          <w:bCs/>
          <w:color w:val="000000"/>
          <w:sz w:val="28"/>
          <w:szCs w:val="28"/>
          <w:shd w:val="clear" w:color="auto" w:fill="FFFFFF"/>
        </w:rPr>
      </w:pPr>
    </w:p>
    <w:p w14:paraId="64C5D6A2" w14:textId="4F2477D9" w:rsidR="00FD181E" w:rsidRDefault="00FD181E" w:rsidP="00FD181E">
      <w:pPr>
        <w:jc w:val="both"/>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t xml:space="preserve">         Игровая технология. </w:t>
      </w:r>
      <w:r>
        <w:rPr>
          <w:rFonts w:ascii="Times New Roman" w:eastAsia="Times New Roman" w:hAnsi="Times New Roman" w:cs="Times New Roman"/>
          <w:color w:val="000000"/>
          <w:sz w:val="28"/>
          <w:szCs w:val="28"/>
          <w:shd w:val="clear" w:color="auto" w:fill="FFFFFF"/>
        </w:rPr>
        <w:t>Игровая технология доказала высокую эффективность   использования игр, соревнований, при обучении ПДД детей младшего школьного возраста.   Значение игры невозможно исчерпать и оценить. В том и состоит ее феномен, что, являясь развлечением, отдыхом, она способна перерасти в обучение, в творчество, в модель. Для младшего школьного возраста характерны яркость и непосредственность восприятия, легкость вхождения в образы.</w:t>
      </w:r>
    </w:p>
    <w:p w14:paraId="14C7E42A" w14:textId="0B72D365" w:rsidR="00FD181E" w:rsidRDefault="00FD181E" w:rsidP="00FD181E">
      <w:pPr>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t xml:space="preserve">         Технология ситуационного анализа</w:t>
      </w:r>
      <w:r>
        <w:rPr>
          <w:rFonts w:ascii="Times New Roman" w:eastAsia="Times New Roman" w:hAnsi="Times New Roman" w:cs="Times New Roman"/>
          <w:color w:val="000000"/>
          <w:sz w:val="28"/>
          <w:szCs w:val="28"/>
          <w:shd w:val="clear" w:color="auto" w:fill="FFFFFF"/>
        </w:rPr>
        <w:t>. Использование данной технологии в ходе игры даёт возможность сформировать стратегию принятия решения, с помощью которого ребенок в будущем сможет самостоятельно преодолеть возникающие жизненные ситуации разной сложности по ПДД. Метод анализа конкретных ситуаций включает обучение действием; развитие навыков анализа, принятия решений, устной коммуникации и групповой работы. Обучающиеся учатся справляться со спонтанно возникающими проблемами реальной жизни. Таким образом данная технология – это репетиция реальных жизненных ситуаций.</w:t>
      </w:r>
    </w:p>
    <w:p w14:paraId="5388D488" w14:textId="77777777" w:rsidR="00FD181E" w:rsidRDefault="00FD181E" w:rsidP="00FD181E">
      <w:pPr>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lastRenderedPageBreak/>
        <w:t xml:space="preserve">  </w:t>
      </w:r>
    </w:p>
    <w:p w14:paraId="434E44DD" w14:textId="79047B7D" w:rsidR="00FD181E" w:rsidRDefault="00FD181E" w:rsidP="004915C9">
      <w:pPr>
        <w:pStyle w:val="a3"/>
        <w:numPr>
          <w:ilvl w:val="1"/>
          <w:numId w:val="1"/>
        </w:numPr>
        <w:jc w:val="center"/>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t>Ресурсы, необходимые для подготовки и проведения мероприятия</w:t>
      </w:r>
    </w:p>
    <w:p w14:paraId="2CB4BBDC" w14:textId="06E36F31" w:rsidR="00FD181E" w:rsidRDefault="00FD181E" w:rsidP="00FD181E">
      <w:pPr>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         Учебная игра – практикум «Мигающий светофор» проводится на территории детского автогородка с </w:t>
      </w:r>
      <w:proofErr w:type="spellStart"/>
      <w:r>
        <w:rPr>
          <w:rFonts w:ascii="Times New Roman" w:eastAsia="Times New Roman" w:hAnsi="Times New Roman" w:cs="Times New Roman"/>
          <w:color w:val="000000"/>
          <w:sz w:val="28"/>
          <w:szCs w:val="28"/>
          <w:shd w:val="clear" w:color="auto" w:fill="FFFFFF"/>
        </w:rPr>
        <w:t>учебно</w:t>
      </w:r>
      <w:proofErr w:type="spellEnd"/>
      <w:r>
        <w:rPr>
          <w:rFonts w:ascii="Times New Roman" w:eastAsia="Times New Roman" w:hAnsi="Times New Roman" w:cs="Times New Roman"/>
          <w:color w:val="000000"/>
          <w:sz w:val="28"/>
          <w:szCs w:val="28"/>
          <w:shd w:val="clear" w:color="auto" w:fill="FFFFFF"/>
        </w:rPr>
        <w:t xml:space="preserve"> – тренировочным оборудованием для изучения правил дорожного движения. Автогородок включает в себя основные дорожные знаки, дорожную разметку, светофоры, шлагбаум, искусственные дорожные неровности, макет железнодорожного переезда, остановку общественного транспорта. Так же необходимы два велосипеда, два веломобиля, специальная экипировка для участников: шлемы, наколенники, нарукавники. </w:t>
      </w:r>
    </w:p>
    <w:p w14:paraId="2C97BE24" w14:textId="77777777" w:rsidR="00FD181E" w:rsidRDefault="00FD181E" w:rsidP="00FD181E">
      <w:pPr>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         Для проведения игры приглашается сотрудник ГИБДД, который проводит оценку знаний и навыков участников на каждом этапе. Общее руководство осуществляет педагог, помогают ему обучающиеся из старших групп.</w:t>
      </w:r>
    </w:p>
    <w:p w14:paraId="54662F0A" w14:textId="77777777" w:rsidR="00FD181E" w:rsidRDefault="00FD181E" w:rsidP="00FD181E">
      <w:pPr>
        <w:jc w:val="both"/>
        <w:rPr>
          <w:rFonts w:ascii="Times New Roman" w:eastAsia="Times New Roman" w:hAnsi="Times New Roman" w:cs="Times New Roman"/>
          <w:color w:val="000000"/>
          <w:sz w:val="28"/>
          <w:szCs w:val="28"/>
          <w:shd w:val="clear" w:color="auto" w:fill="FFFFFF"/>
        </w:rPr>
      </w:pPr>
    </w:p>
    <w:p w14:paraId="6F2762CE" w14:textId="77777777" w:rsidR="00FD181E" w:rsidRDefault="00FD181E" w:rsidP="00FD181E">
      <w:pPr>
        <w:pStyle w:val="a3"/>
        <w:numPr>
          <w:ilvl w:val="1"/>
          <w:numId w:val="1"/>
        </w:numPr>
        <w:jc w:val="center"/>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t>Рекомендации по использованию методической разработки в практике работы педагогического работника, популяризующего БДД</w:t>
      </w:r>
    </w:p>
    <w:p w14:paraId="55066050" w14:textId="411CD60C" w:rsidR="00FD181E" w:rsidRDefault="00FD181E" w:rsidP="00FD181E">
      <w:pPr>
        <w:jc w:val="both"/>
        <w:rPr>
          <w:rFonts w:ascii="Times New Roman" w:eastAsia="Times New Roman" w:hAnsi="Times New Roman" w:cs="Times New Roman"/>
          <w:sz w:val="24"/>
          <w:szCs w:val="24"/>
        </w:rPr>
      </w:pPr>
      <w:r>
        <w:rPr>
          <w:rFonts w:ascii="Times New Roman" w:eastAsia="Times New Roman" w:hAnsi="Times New Roman" w:cs="Times New Roman"/>
          <w:color w:val="181818"/>
          <w:sz w:val="28"/>
          <w:szCs w:val="28"/>
          <w:shd w:val="clear" w:color="auto" w:fill="FFFFFF"/>
        </w:rPr>
        <w:t xml:space="preserve">       Данная методическая разработка предназначена для педагогов и сотрудников пропаганды БДД по организации обучения школьников умению и навыков безопасного поведения на дороге. </w:t>
      </w:r>
      <w:r>
        <w:rPr>
          <w:rFonts w:ascii="Times New Roman" w:eastAsia="Times New Roman" w:hAnsi="Times New Roman" w:cs="Times New Roman"/>
          <w:sz w:val="24"/>
          <w:szCs w:val="24"/>
        </w:rPr>
        <w:t xml:space="preserve"> </w:t>
      </w:r>
    </w:p>
    <w:p w14:paraId="70A9B10E" w14:textId="77777777" w:rsidR="00FD181E" w:rsidRDefault="00FD181E" w:rsidP="00FD181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8"/>
          <w:szCs w:val="28"/>
          <w:shd w:val="clear" w:color="auto" w:fill="FFFFFF"/>
        </w:rPr>
        <w:t>Детей нельзя запугивать опасностями на дороге, нельзя допускать, чтобы разумное чувство осторожности перерастало в панический страх, но не следует и преуменьшать возможные последствия. Ребенок должен реально оценивать ситуацию на дороге.  </w:t>
      </w:r>
    </w:p>
    <w:p w14:paraId="38FA57AE" w14:textId="77777777" w:rsidR="00FD181E" w:rsidRDefault="00FD181E" w:rsidP="00FD181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8"/>
          <w:szCs w:val="28"/>
          <w:shd w:val="clear" w:color="auto" w:fill="FFFFFF"/>
        </w:rPr>
        <w:t>Обучение, проверка и закрепление знаний по правилам безопасного поведения эффективно осуществляются в игровой форме. Для этих целей могут использоваться различные типы игр, как интеллектуальные (настольные, тренажерные, электронные, компьютерные), так и сюжетно-ролевые (подвижные игры, комнатные, уличные, на транспортной площадке).</w:t>
      </w:r>
      <w:r>
        <w:rPr>
          <w:rFonts w:ascii="Times New Roman" w:eastAsia="Times New Roman" w:hAnsi="Times New Roman" w:cs="Times New Roman"/>
          <w:sz w:val="24"/>
          <w:szCs w:val="24"/>
        </w:rPr>
        <w:t xml:space="preserve"> </w:t>
      </w:r>
    </w:p>
    <w:p w14:paraId="77026FC5" w14:textId="77777777" w:rsidR="00FD181E" w:rsidRDefault="00FD181E" w:rsidP="00FD181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8"/>
          <w:szCs w:val="28"/>
          <w:shd w:val="clear" w:color="auto" w:fill="FFFFFF"/>
        </w:rPr>
        <w:t>Выбор игр зависит от возможностей, но наилучшего результата можно достичь, сочетая интеллектуальные и сюжетно-ролевые игры.  Первые требуют умения сосредоточиться, провести необходимый логический анализ ситуации, наметить пути достижения цели и реализовать их. А сюжетно-ролевые игры позволяют моделировать типовые варианты дорожной обстановки. В ходе игры – практикума «Мигающий светофор» обучающиеся оказываются в максимально приближённых условиях к реальной дорожной действительности.</w:t>
      </w:r>
    </w:p>
    <w:p w14:paraId="3386D64C" w14:textId="77777777" w:rsidR="00FD181E" w:rsidRDefault="00FD181E" w:rsidP="00FD181E">
      <w:pPr>
        <w:pStyle w:val="a3"/>
        <w:jc w:val="both"/>
        <w:rPr>
          <w:rFonts w:ascii="Times New Roman" w:eastAsia="Times New Roman" w:hAnsi="Times New Roman" w:cs="Times New Roman"/>
          <w:color w:val="000000"/>
          <w:sz w:val="28"/>
          <w:szCs w:val="28"/>
          <w:shd w:val="clear" w:color="auto" w:fill="FFFFFF"/>
        </w:rPr>
      </w:pPr>
    </w:p>
    <w:p w14:paraId="56D7F3A8" w14:textId="77777777" w:rsidR="00FD181E" w:rsidRDefault="00FD181E" w:rsidP="00FD181E">
      <w:pPr>
        <w:pStyle w:val="a3"/>
        <w:jc w:val="both"/>
        <w:rPr>
          <w:rFonts w:ascii="Times New Roman" w:eastAsia="Times New Roman" w:hAnsi="Times New Roman" w:cs="Times New Roman"/>
          <w:color w:val="000000"/>
          <w:sz w:val="28"/>
          <w:szCs w:val="28"/>
          <w:shd w:val="clear" w:color="auto" w:fill="FFFFFF"/>
        </w:rPr>
      </w:pPr>
    </w:p>
    <w:p w14:paraId="13536D5E" w14:textId="6E7DFE7D" w:rsidR="00FD181E" w:rsidRDefault="00FD181E" w:rsidP="00FD181E">
      <w:pPr>
        <w:jc w:val="both"/>
        <w:rPr>
          <w:rFonts w:ascii="Times New Roman" w:eastAsia="Times New Roman" w:hAnsi="Times New Roman" w:cs="Times New Roman"/>
          <w:color w:val="000000"/>
          <w:sz w:val="28"/>
          <w:szCs w:val="28"/>
          <w:shd w:val="clear" w:color="auto" w:fill="FFFFFF"/>
        </w:rPr>
      </w:pPr>
    </w:p>
    <w:p w14:paraId="7298E5D0" w14:textId="77777777" w:rsidR="00FD181E" w:rsidRDefault="00FD181E" w:rsidP="00FD181E">
      <w:pPr>
        <w:jc w:val="both"/>
        <w:rPr>
          <w:rFonts w:ascii="Times New Roman" w:eastAsia="Times New Roman" w:hAnsi="Times New Roman" w:cs="Times New Roman"/>
          <w:color w:val="000000"/>
          <w:sz w:val="28"/>
          <w:szCs w:val="28"/>
          <w:shd w:val="clear" w:color="auto" w:fill="FFFFFF"/>
        </w:rPr>
      </w:pPr>
    </w:p>
    <w:p w14:paraId="02977AFB" w14:textId="3C0275B4" w:rsidR="00FD181E" w:rsidRDefault="00FD181E" w:rsidP="00FD181E">
      <w:pPr>
        <w:pStyle w:val="a3"/>
        <w:jc w:val="both"/>
        <w:rPr>
          <w:rFonts w:ascii="Times New Roman" w:eastAsia="Times New Roman" w:hAnsi="Times New Roman" w:cs="Times New Roman"/>
          <w:color w:val="000000"/>
          <w:sz w:val="28"/>
          <w:szCs w:val="28"/>
          <w:shd w:val="clear" w:color="auto" w:fill="FFFFFF"/>
        </w:rPr>
      </w:pPr>
    </w:p>
    <w:p w14:paraId="456A47A4" w14:textId="194B42D6" w:rsidR="004915C9" w:rsidRDefault="004915C9" w:rsidP="00FD181E">
      <w:pPr>
        <w:pStyle w:val="a3"/>
        <w:jc w:val="both"/>
        <w:rPr>
          <w:rFonts w:ascii="Times New Roman" w:eastAsia="Times New Roman" w:hAnsi="Times New Roman" w:cs="Times New Roman"/>
          <w:color w:val="000000"/>
          <w:sz w:val="28"/>
          <w:szCs w:val="28"/>
          <w:shd w:val="clear" w:color="auto" w:fill="FFFFFF"/>
        </w:rPr>
      </w:pPr>
    </w:p>
    <w:p w14:paraId="774FC090" w14:textId="499B56B0" w:rsidR="004915C9" w:rsidRDefault="004915C9" w:rsidP="00FD181E">
      <w:pPr>
        <w:pStyle w:val="a3"/>
        <w:jc w:val="both"/>
        <w:rPr>
          <w:rFonts w:ascii="Times New Roman" w:eastAsia="Times New Roman" w:hAnsi="Times New Roman" w:cs="Times New Roman"/>
          <w:color w:val="000000"/>
          <w:sz w:val="28"/>
          <w:szCs w:val="28"/>
          <w:shd w:val="clear" w:color="auto" w:fill="FFFFFF"/>
        </w:rPr>
      </w:pPr>
    </w:p>
    <w:p w14:paraId="675979DF" w14:textId="6EA55B57" w:rsidR="004915C9" w:rsidRDefault="004915C9" w:rsidP="00FD181E">
      <w:pPr>
        <w:pStyle w:val="a3"/>
        <w:jc w:val="both"/>
        <w:rPr>
          <w:rFonts w:ascii="Times New Roman" w:eastAsia="Times New Roman" w:hAnsi="Times New Roman" w:cs="Times New Roman"/>
          <w:color w:val="000000"/>
          <w:sz w:val="28"/>
          <w:szCs w:val="28"/>
          <w:shd w:val="clear" w:color="auto" w:fill="FFFFFF"/>
        </w:rPr>
      </w:pPr>
    </w:p>
    <w:p w14:paraId="58AE180F" w14:textId="29DDD03E" w:rsidR="004915C9" w:rsidRDefault="004915C9" w:rsidP="00FD181E">
      <w:pPr>
        <w:pStyle w:val="a3"/>
        <w:jc w:val="both"/>
        <w:rPr>
          <w:rFonts w:ascii="Times New Roman" w:eastAsia="Times New Roman" w:hAnsi="Times New Roman" w:cs="Times New Roman"/>
          <w:color w:val="000000"/>
          <w:sz w:val="28"/>
          <w:szCs w:val="28"/>
          <w:shd w:val="clear" w:color="auto" w:fill="FFFFFF"/>
        </w:rPr>
      </w:pPr>
    </w:p>
    <w:p w14:paraId="3D8A975E" w14:textId="08DDB783" w:rsidR="004915C9" w:rsidRDefault="004915C9" w:rsidP="00FD181E">
      <w:pPr>
        <w:pStyle w:val="a3"/>
        <w:jc w:val="both"/>
        <w:rPr>
          <w:rFonts w:ascii="Times New Roman" w:eastAsia="Times New Roman" w:hAnsi="Times New Roman" w:cs="Times New Roman"/>
          <w:color w:val="000000"/>
          <w:sz w:val="28"/>
          <w:szCs w:val="28"/>
          <w:shd w:val="clear" w:color="auto" w:fill="FFFFFF"/>
        </w:rPr>
      </w:pPr>
    </w:p>
    <w:p w14:paraId="3CD5BF35" w14:textId="6F152AF2" w:rsidR="004915C9" w:rsidRDefault="004915C9" w:rsidP="00FD181E">
      <w:pPr>
        <w:pStyle w:val="a3"/>
        <w:jc w:val="both"/>
        <w:rPr>
          <w:rFonts w:ascii="Times New Roman" w:eastAsia="Times New Roman" w:hAnsi="Times New Roman" w:cs="Times New Roman"/>
          <w:color w:val="000000"/>
          <w:sz w:val="28"/>
          <w:szCs w:val="28"/>
          <w:shd w:val="clear" w:color="auto" w:fill="FFFFFF"/>
        </w:rPr>
      </w:pPr>
    </w:p>
    <w:p w14:paraId="1A1D65D3" w14:textId="77777777" w:rsidR="004915C9" w:rsidRDefault="004915C9" w:rsidP="00FD181E">
      <w:pPr>
        <w:pStyle w:val="a3"/>
        <w:jc w:val="both"/>
        <w:rPr>
          <w:rFonts w:ascii="Times New Roman" w:eastAsia="Times New Roman" w:hAnsi="Times New Roman" w:cs="Times New Roman"/>
          <w:color w:val="000000"/>
          <w:sz w:val="28"/>
          <w:szCs w:val="28"/>
          <w:shd w:val="clear" w:color="auto" w:fill="FFFFFF"/>
        </w:rPr>
      </w:pPr>
    </w:p>
    <w:p w14:paraId="08559BC5" w14:textId="77777777" w:rsidR="00FD181E" w:rsidRDefault="00FD181E" w:rsidP="00FD181E">
      <w:pPr>
        <w:pStyle w:val="a3"/>
        <w:numPr>
          <w:ilvl w:val="0"/>
          <w:numId w:val="1"/>
        </w:numPr>
        <w:jc w:val="center"/>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t xml:space="preserve">Основная часть </w:t>
      </w:r>
    </w:p>
    <w:p w14:paraId="57458AF7" w14:textId="77777777" w:rsidR="00FD181E" w:rsidRDefault="00FD181E" w:rsidP="00FD181E">
      <w:pPr>
        <w:jc w:val="both"/>
        <w:rPr>
          <w:rFonts w:ascii="Times New Roman" w:eastAsia="Times New Roman" w:hAnsi="Times New Roman" w:cs="Times New Roman"/>
          <w:color w:val="000000"/>
          <w:sz w:val="28"/>
          <w:szCs w:val="28"/>
          <w:shd w:val="clear" w:color="auto" w:fill="FFFFFF"/>
        </w:rPr>
      </w:pPr>
    </w:p>
    <w:p w14:paraId="21F1119F" w14:textId="2A837DD3" w:rsidR="00FD181E" w:rsidRDefault="00FD181E" w:rsidP="00FD181E">
      <w:pPr>
        <w:pStyle w:val="a3"/>
        <w:numPr>
          <w:ilvl w:val="1"/>
          <w:numId w:val="1"/>
        </w:numPr>
        <w:jc w:val="center"/>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t>Описание хода проведения мероприятия</w:t>
      </w:r>
    </w:p>
    <w:p w14:paraId="117ED462" w14:textId="77777777" w:rsidR="00FD181E" w:rsidRPr="00FD181E" w:rsidRDefault="00FD181E" w:rsidP="00FD181E">
      <w:pPr>
        <w:rPr>
          <w:rFonts w:ascii="Times New Roman" w:eastAsia="Times New Roman" w:hAnsi="Times New Roman" w:cs="Times New Roman"/>
          <w:b/>
          <w:bCs/>
          <w:color w:val="000000"/>
          <w:sz w:val="28"/>
          <w:szCs w:val="28"/>
          <w:shd w:val="clear" w:color="auto" w:fill="FFFFFF"/>
        </w:rPr>
      </w:pPr>
    </w:p>
    <w:p w14:paraId="383DBA88" w14:textId="77777777" w:rsidR="00FD181E" w:rsidRDefault="00FD181E" w:rsidP="00FD181E">
      <w:pPr>
        <w:ind w:firstLine="708"/>
        <w:rPr>
          <w:rFonts w:ascii="-webkit-standard" w:hAnsi="-webkit-standard" w:cs="Times New Roman"/>
          <w:color w:val="000000"/>
          <w:sz w:val="27"/>
          <w:szCs w:val="27"/>
        </w:rPr>
      </w:pPr>
      <w:r>
        <w:rPr>
          <w:rFonts w:ascii="Times New Roman" w:hAnsi="Times New Roman" w:cs="Times New Roman"/>
          <w:b/>
          <w:bCs/>
          <w:color w:val="000000"/>
          <w:sz w:val="28"/>
          <w:szCs w:val="28"/>
        </w:rPr>
        <w:t>Правила игры</w:t>
      </w:r>
      <w:r>
        <w:rPr>
          <w:rFonts w:ascii="Times New Roman" w:hAnsi="Times New Roman" w:cs="Times New Roman"/>
          <w:b/>
          <w:bCs/>
          <w:color w:val="000000"/>
          <w:sz w:val="21"/>
          <w:szCs w:val="21"/>
        </w:rPr>
        <w:t>:</w:t>
      </w:r>
    </w:p>
    <w:p w14:paraId="3329CEF8" w14:textId="32274143" w:rsidR="00FD181E" w:rsidRDefault="00FD181E" w:rsidP="00FD181E">
      <w:pPr>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Детям предлагается правильно выбрать действия соответственно дорожной ситуации на загородной и городской дороге в качестве водителя велосипеда, веломобиля и пешехода. </w:t>
      </w:r>
    </w:p>
    <w:p w14:paraId="65F5D895" w14:textId="77777777" w:rsidR="00FD181E" w:rsidRDefault="00FD181E" w:rsidP="00FD181E">
      <w:pPr>
        <w:ind w:firstLine="708"/>
        <w:jc w:val="both"/>
        <w:rPr>
          <w:rFonts w:ascii="Times New Roman" w:hAnsi="Times New Roman" w:cs="Times New Roman"/>
          <w:color w:val="000000"/>
          <w:sz w:val="28"/>
          <w:szCs w:val="28"/>
        </w:rPr>
      </w:pPr>
      <w:r>
        <w:rPr>
          <w:rFonts w:ascii="Times New Roman" w:hAnsi="Times New Roman" w:cs="Times New Roman"/>
          <w:b/>
          <w:bCs/>
          <w:color w:val="000000"/>
          <w:sz w:val="28"/>
          <w:szCs w:val="28"/>
        </w:rPr>
        <w:t>Ход игры:</w:t>
      </w:r>
    </w:p>
    <w:p w14:paraId="2382B9D3" w14:textId="77777777" w:rsidR="00FD181E" w:rsidRDefault="00FD181E" w:rsidP="00FD181E">
      <w:pPr>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В автогородке раскладывается городская дорога. Выкладывается проезжая часть, тротуар, поребрик, линии разметки и пешеходный переход, остановка, железнодорожный переезд. Устанавливаются средства технического регулирования дорожного движения - дорожные знаки. Устанавливается средства регулирования движения: светофор, работающий в нормальном режиме и регулировщик.</w:t>
      </w:r>
    </w:p>
    <w:p w14:paraId="691FAA7E" w14:textId="77777777" w:rsidR="00FD181E" w:rsidRDefault="00FD181E" w:rsidP="00FD181E">
      <w:pPr>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Преподаватель напоминает обучающимся основные элементы городской дороги: проезжая часть, тротуар, разделительная полоса, поребрик.</w:t>
      </w:r>
    </w:p>
    <w:p w14:paraId="6ECB3F2D" w14:textId="2337C2D9" w:rsidR="00FD181E" w:rsidRDefault="00FD181E" w:rsidP="00FD181E">
      <w:pPr>
        <w:jc w:val="both"/>
        <w:rPr>
          <w:rFonts w:ascii="Times New Roman" w:hAnsi="Times New Roman" w:cs="Times New Roman"/>
          <w:color w:val="000000"/>
          <w:sz w:val="28"/>
          <w:szCs w:val="28"/>
        </w:rPr>
      </w:pPr>
      <w:r>
        <w:rPr>
          <w:rFonts w:ascii="Times New Roman" w:hAnsi="Times New Roman" w:cs="Times New Roman"/>
          <w:color w:val="000000"/>
          <w:sz w:val="28"/>
          <w:szCs w:val="28"/>
        </w:rPr>
        <w:t>Вызывается 2 участника дорожного движения в качестве пешеходов и два участника движения в качестве водителей. Водители передвигаются на велосипедах.</w:t>
      </w:r>
    </w:p>
    <w:p w14:paraId="06438707" w14:textId="77777777" w:rsidR="00FD181E" w:rsidRDefault="00FD181E" w:rsidP="00FD181E">
      <w:pPr>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Используя принцип правостороннего движения, водители и пешеходы, не мешая друг другу, двигаются по макету городской дороги.</w:t>
      </w:r>
    </w:p>
    <w:p w14:paraId="679FDDC0" w14:textId="77777777" w:rsidR="00FD181E" w:rsidRDefault="00FD181E" w:rsidP="00FD181E">
      <w:pPr>
        <w:jc w:val="both"/>
        <w:rPr>
          <w:rFonts w:ascii="Times New Roman" w:hAnsi="Times New Roman" w:cs="Times New Roman"/>
          <w:color w:val="000000"/>
          <w:sz w:val="28"/>
          <w:szCs w:val="28"/>
        </w:rPr>
      </w:pPr>
      <w:r>
        <w:rPr>
          <w:rFonts w:ascii="Times New Roman" w:hAnsi="Times New Roman" w:cs="Times New Roman"/>
          <w:color w:val="000000"/>
          <w:sz w:val="28"/>
          <w:szCs w:val="28"/>
        </w:rPr>
        <w:t>Дается задача: прямолинейное движения по элементу дороги, предназначенному для движения каждого участника, разворот и движение в обратном направлении.</w:t>
      </w:r>
    </w:p>
    <w:p w14:paraId="6DAC0D77" w14:textId="40C5E7A3" w:rsidR="00FD181E" w:rsidRDefault="00FD181E" w:rsidP="00FD181E">
      <w:pPr>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Отрабатываются задачи движения пешеходов и транспортных средств через регулируемый и нерегулируемый пешеходный переходы.  Раскладывается перекресток и отрабатываются навыки безопасного движения через регулируемый и нерегулируемый перекресток.</w:t>
      </w:r>
    </w:p>
    <w:p w14:paraId="58AD42F9" w14:textId="507B6FF9" w:rsidR="00FD181E" w:rsidRDefault="00FD181E" w:rsidP="00FD181E">
      <w:pPr>
        <w:jc w:val="both"/>
        <w:rPr>
          <w:rFonts w:ascii="Times New Roman" w:hAnsi="Times New Roman" w:cs="Times New Roman"/>
          <w:color w:val="000000"/>
          <w:sz w:val="28"/>
          <w:szCs w:val="28"/>
        </w:rPr>
      </w:pPr>
      <w:r>
        <w:rPr>
          <w:rFonts w:ascii="Times New Roman" w:hAnsi="Times New Roman" w:cs="Times New Roman"/>
          <w:color w:val="000000"/>
          <w:sz w:val="28"/>
          <w:szCs w:val="28"/>
        </w:rPr>
        <w:t>Одновременно разбираются различные дорожные ситуации.  После завершения этапа движения на городской дороге, раскладывается загородная дорога.</w:t>
      </w:r>
    </w:p>
    <w:p w14:paraId="09EF3515" w14:textId="77777777" w:rsidR="00FD181E" w:rsidRDefault="00FD181E" w:rsidP="00FD181E">
      <w:pPr>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Повторяются основные элементы загородной дороги: проезжая часть, обочина и кювет. Два водителя и два пешехода отрабатывают верные и безопасные навыки движения по загородной дороге, используют принцип правостороннего движения. Дается та же задача, что и на городской дороге: движение в прямом направлении, разворот и движение в обратном направлении.</w:t>
      </w:r>
    </w:p>
    <w:p w14:paraId="38D42C50" w14:textId="77777777" w:rsidR="00FD181E" w:rsidRDefault="00FD181E" w:rsidP="00FD181E">
      <w:pPr>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заключительной части игры разбирается конструкция веломобиля. Общее отличие веломобиля от велосипеда, механического транспортного средства. Органы управления веломобилем. Правила безопасного движения на веломобиле. Обучающиеся самостоятельно передвигаются по площадке, имитирующей городскую дорогу на веломобиле. </w:t>
      </w:r>
    </w:p>
    <w:p w14:paraId="3EB4D00E" w14:textId="77777777" w:rsidR="00FD181E" w:rsidRDefault="00FD181E" w:rsidP="00FD181E">
      <w:pPr>
        <w:jc w:val="both"/>
        <w:rPr>
          <w:rFonts w:ascii="Times New Roman" w:eastAsia="Times New Roman" w:hAnsi="Times New Roman" w:cs="Times New Roman"/>
          <w:b/>
          <w:bCs/>
          <w:color w:val="000000"/>
          <w:sz w:val="28"/>
          <w:szCs w:val="28"/>
          <w:shd w:val="clear" w:color="auto" w:fill="FFFFFF"/>
        </w:rPr>
      </w:pPr>
    </w:p>
    <w:p w14:paraId="399E7E81" w14:textId="77777777" w:rsidR="00FD181E" w:rsidRDefault="00FD181E" w:rsidP="00FD181E">
      <w:pPr>
        <w:jc w:val="both"/>
        <w:rPr>
          <w:rFonts w:ascii="Times New Roman" w:eastAsia="Times New Roman" w:hAnsi="Times New Roman" w:cs="Times New Roman"/>
          <w:b/>
          <w:bCs/>
          <w:color w:val="000000"/>
          <w:sz w:val="28"/>
          <w:szCs w:val="28"/>
          <w:shd w:val="clear" w:color="auto" w:fill="FFFFFF"/>
        </w:rPr>
      </w:pPr>
    </w:p>
    <w:p w14:paraId="1067F767" w14:textId="77777777" w:rsidR="00FD181E" w:rsidRDefault="00FD181E" w:rsidP="00FD181E">
      <w:pPr>
        <w:jc w:val="both"/>
        <w:rPr>
          <w:rFonts w:ascii="Times New Roman" w:eastAsia="Times New Roman" w:hAnsi="Times New Roman" w:cs="Times New Roman"/>
          <w:b/>
          <w:bCs/>
          <w:color w:val="000000"/>
          <w:sz w:val="28"/>
          <w:szCs w:val="28"/>
          <w:shd w:val="clear" w:color="auto" w:fill="FFFFFF"/>
        </w:rPr>
      </w:pPr>
    </w:p>
    <w:p w14:paraId="7F8AEA67" w14:textId="77777777" w:rsidR="00FD181E" w:rsidRDefault="00FD181E" w:rsidP="00FD181E">
      <w:pPr>
        <w:jc w:val="both"/>
        <w:rPr>
          <w:rFonts w:ascii="Times New Roman" w:eastAsia="Times New Roman" w:hAnsi="Times New Roman" w:cs="Times New Roman"/>
          <w:b/>
          <w:bCs/>
          <w:color w:val="000000"/>
          <w:sz w:val="28"/>
          <w:szCs w:val="28"/>
          <w:shd w:val="clear" w:color="auto" w:fill="FFFFFF"/>
        </w:rPr>
      </w:pPr>
    </w:p>
    <w:p w14:paraId="0F4F7645" w14:textId="77777777" w:rsidR="00FD181E" w:rsidRDefault="00FD181E" w:rsidP="00FD181E">
      <w:pPr>
        <w:pStyle w:val="a3"/>
        <w:numPr>
          <w:ilvl w:val="1"/>
          <w:numId w:val="1"/>
        </w:numPr>
        <w:jc w:val="center"/>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t>Методические советы по организации, проведению и подведению итогов</w:t>
      </w:r>
    </w:p>
    <w:p w14:paraId="7678EA7D" w14:textId="77777777" w:rsidR="00FD181E" w:rsidRDefault="00FD181E" w:rsidP="00FD181E">
      <w:pPr>
        <w:pStyle w:val="a3"/>
        <w:rPr>
          <w:rFonts w:ascii="Times New Roman" w:eastAsia="Times New Roman" w:hAnsi="Times New Roman" w:cs="Times New Roman"/>
          <w:b/>
          <w:bCs/>
          <w:color w:val="000000"/>
          <w:sz w:val="28"/>
          <w:szCs w:val="28"/>
          <w:shd w:val="clear" w:color="auto" w:fill="FFFFFF"/>
        </w:rPr>
      </w:pPr>
    </w:p>
    <w:p w14:paraId="17C8AACF" w14:textId="266BDDE8" w:rsidR="00FD181E" w:rsidRDefault="00FD181E" w:rsidP="00FD181E">
      <w:pPr>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       </w:t>
      </w:r>
      <w:r w:rsidR="004915C9">
        <w:rPr>
          <w:rFonts w:ascii="Times New Roman" w:eastAsia="Times New Roman" w:hAnsi="Times New Roman" w:cs="Times New Roman"/>
          <w:color w:val="000000"/>
          <w:sz w:val="28"/>
          <w:szCs w:val="28"/>
          <w:shd w:val="clear" w:color="auto" w:fill="FFFFFF"/>
        </w:rPr>
        <w:tab/>
      </w:r>
      <w:r>
        <w:rPr>
          <w:rFonts w:ascii="Times New Roman" w:eastAsia="Times New Roman" w:hAnsi="Times New Roman" w:cs="Times New Roman"/>
          <w:color w:val="000000"/>
          <w:sz w:val="28"/>
          <w:szCs w:val="28"/>
          <w:shd w:val="clear" w:color="auto" w:fill="FFFFFF"/>
        </w:rPr>
        <w:t xml:space="preserve">Игра-практикум должна проводится исключительно на территории специализированного детского автогородка. Данная территория обязательно должна быть закрытой и недоступной для реального автомобильного движения.     </w:t>
      </w:r>
    </w:p>
    <w:p w14:paraId="084D822C" w14:textId="6AC51963" w:rsidR="00FD181E" w:rsidRDefault="00FD181E" w:rsidP="00FD181E">
      <w:pPr>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      </w:t>
      </w:r>
      <w:r w:rsidR="004915C9">
        <w:rPr>
          <w:rFonts w:ascii="Times New Roman" w:eastAsia="Times New Roman" w:hAnsi="Times New Roman" w:cs="Times New Roman"/>
          <w:color w:val="000000"/>
          <w:sz w:val="28"/>
          <w:szCs w:val="28"/>
          <w:shd w:val="clear" w:color="auto" w:fill="FFFFFF"/>
        </w:rPr>
        <w:tab/>
      </w:r>
      <w:r>
        <w:rPr>
          <w:rFonts w:ascii="Times New Roman" w:eastAsia="Times New Roman" w:hAnsi="Times New Roman" w:cs="Times New Roman"/>
          <w:color w:val="000000"/>
          <w:sz w:val="28"/>
          <w:szCs w:val="28"/>
          <w:shd w:val="clear" w:color="auto" w:fill="FFFFFF"/>
        </w:rPr>
        <w:t xml:space="preserve">При проведении должны быть соблюдены все меры технической безопасности, перед началом мероприятия с участниками следует провести инструктаж. Участники приступает к выполнению задания в специальной экипировке: шлем, наколенники, нарукавники. На мероприятии должен присутствовать медицинский персонал, способный оказать своевременную помощь. </w:t>
      </w:r>
    </w:p>
    <w:p w14:paraId="20878397" w14:textId="14FA8B77" w:rsidR="00FD181E" w:rsidRDefault="00FD181E" w:rsidP="00FD181E">
      <w:pPr>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      </w:t>
      </w:r>
      <w:r w:rsidR="004915C9">
        <w:rPr>
          <w:rFonts w:ascii="Times New Roman" w:eastAsia="Times New Roman" w:hAnsi="Times New Roman" w:cs="Times New Roman"/>
          <w:color w:val="000000"/>
          <w:sz w:val="28"/>
          <w:szCs w:val="28"/>
          <w:shd w:val="clear" w:color="auto" w:fill="FFFFFF"/>
        </w:rPr>
        <w:tab/>
      </w:r>
      <w:r>
        <w:rPr>
          <w:rFonts w:ascii="Times New Roman" w:eastAsia="Times New Roman" w:hAnsi="Times New Roman" w:cs="Times New Roman"/>
          <w:color w:val="000000"/>
          <w:sz w:val="28"/>
          <w:szCs w:val="28"/>
          <w:shd w:val="clear" w:color="auto" w:fill="FFFFFF"/>
        </w:rPr>
        <w:t>Каждый участник должен самостоятельно проехать по заданному маршруту. Во время прохождения маршрута ребёнок должен остановиться на красный сигнал светофора, останавливаться по требованию дорожных знаков, пропускать пешеходов, двигаться по правой стороне проезжей части, не заезжать на тротуар, не останавливаться на остановках общественного транспорта и других неположенных местах. Выполняя роль пешехода, участник так же должен соблюдать все правила дорожного движения: не переходить дорогу в неположенном месте, правильно переходить дорогу на пешеходном переходе, иметь опознавательные знаки, двигаться по тротуару.</w:t>
      </w:r>
    </w:p>
    <w:p w14:paraId="09CFF4C7" w14:textId="7015F23A" w:rsidR="00FD181E" w:rsidRDefault="00FD181E" w:rsidP="00FD181E">
      <w:pPr>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    </w:t>
      </w:r>
      <w:r w:rsidR="004915C9">
        <w:rPr>
          <w:rFonts w:ascii="Times New Roman" w:eastAsia="Times New Roman" w:hAnsi="Times New Roman" w:cs="Times New Roman"/>
          <w:color w:val="000000"/>
          <w:sz w:val="28"/>
          <w:szCs w:val="28"/>
          <w:shd w:val="clear" w:color="auto" w:fill="FFFFFF"/>
        </w:rPr>
        <w:tab/>
      </w:r>
      <w:r>
        <w:rPr>
          <w:rFonts w:ascii="Times New Roman" w:eastAsia="Times New Roman" w:hAnsi="Times New Roman" w:cs="Times New Roman"/>
          <w:color w:val="000000"/>
          <w:sz w:val="28"/>
          <w:szCs w:val="28"/>
          <w:shd w:val="clear" w:color="auto" w:fill="FFFFFF"/>
        </w:rPr>
        <w:t xml:space="preserve"> При допущении участником, серьезных нарушений правил, таких как: проезд на запрещающий сигнал светофора, не остановка на знаке «</w:t>
      </w:r>
      <w:r>
        <w:rPr>
          <w:rFonts w:ascii="Times New Roman" w:eastAsia="Times New Roman" w:hAnsi="Times New Roman" w:cs="Times New Roman"/>
          <w:color w:val="000000"/>
          <w:sz w:val="28"/>
          <w:szCs w:val="28"/>
          <w:shd w:val="clear" w:color="auto" w:fill="FFFFFF"/>
          <w:lang w:val="en-GB"/>
        </w:rPr>
        <w:t>STOP</w:t>
      </w:r>
      <w:r w:rsidRPr="00FD181E">
        <w:rPr>
          <w:rFonts w:ascii="Times New Roman" w:eastAsia="Times New Roman" w:hAnsi="Times New Roman" w:cs="Times New Roman"/>
          <w:color w:val="000000"/>
          <w:sz w:val="28"/>
          <w:szCs w:val="28"/>
          <w:shd w:val="clear" w:color="auto" w:fill="FFFFFF"/>
        </w:rPr>
        <w:t xml:space="preserve">”, </w:t>
      </w:r>
      <w:r>
        <w:rPr>
          <w:rFonts w:ascii="Times New Roman" w:eastAsia="Times New Roman" w:hAnsi="Times New Roman" w:cs="Times New Roman"/>
          <w:color w:val="000000"/>
          <w:sz w:val="28"/>
          <w:szCs w:val="28"/>
          <w:shd w:val="clear" w:color="auto" w:fill="FFFFFF"/>
        </w:rPr>
        <w:t xml:space="preserve">не пропустит пешехода, будет двигаться постоянно по центру или левой стороне проезжей части, заедет на тротуар, то ему начисляются штрафные баллы. При допущении 5 серьезных ошибок тренировочное задание считается не выполненным. </w:t>
      </w:r>
    </w:p>
    <w:p w14:paraId="09EE1D42" w14:textId="14F0AC7D" w:rsidR="00FD181E" w:rsidRDefault="00FD181E" w:rsidP="00FD181E">
      <w:pPr>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    </w:t>
      </w:r>
      <w:r w:rsidR="004915C9">
        <w:rPr>
          <w:rFonts w:ascii="Times New Roman" w:eastAsia="Times New Roman" w:hAnsi="Times New Roman" w:cs="Times New Roman"/>
          <w:color w:val="000000"/>
          <w:sz w:val="28"/>
          <w:szCs w:val="28"/>
          <w:shd w:val="clear" w:color="auto" w:fill="FFFFFF"/>
        </w:rPr>
        <w:tab/>
      </w:r>
      <w:r>
        <w:rPr>
          <w:rFonts w:ascii="Times New Roman" w:eastAsia="Times New Roman" w:hAnsi="Times New Roman" w:cs="Times New Roman"/>
          <w:color w:val="000000"/>
          <w:sz w:val="28"/>
          <w:szCs w:val="28"/>
          <w:shd w:val="clear" w:color="auto" w:fill="FFFFFF"/>
        </w:rPr>
        <w:t xml:space="preserve">При успешном прохождении маршрута участнику выдаётся «Удостоверение юного автомобилиста» и значок «Отличный пешеход». Участники, сумевшие пройти маршрут без ошибок и в роли автомобилиста, и в роли пешехода, отмечаются отдельными грамотами и памятными призами. </w:t>
      </w:r>
    </w:p>
    <w:p w14:paraId="0EE531D7" w14:textId="77777777" w:rsidR="00FD181E" w:rsidRDefault="00FD181E" w:rsidP="00FD181E">
      <w:pPr>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   </w:t>
      </w:r>
    </w:p>
    <w:p w14:paraId="268F5F96" w14:textId="24E0FFEB" w:rsidR="00FD181E" w:rsidRDefault="00FD181E" w:rsidP="00FD181E">
      <w:pPr>
        <w:jc w:val="both"/>
        <w:rPr>
          <w:rFonts w:ascii="Times New Roman" w:eastAsia="Times New Roman" w:hAnsi="Times New Roman" w:cs="Times New Roman"/>
          <w:color w:val="000000"/>
          <w:sz w:val="28"/>
          <w:szCs w:val="28"/>
          <w:shd w:val="clear" w:color="auto" w:fill="FFFFFF"/>
        </w:rPr>
      </w:pPr>
    </w:p>
    <w:p w14:paraId="66C6AA3E" w14:textId="31C5ACB3" w:rsidR="00FD181E" w:rsidRDefault="00FD181E" w:rsidP="00FD181E">
      <w:pPr>
        <w:jc w:val="both"/>
        <w:rPr>
          <w:rFonts w:ascii="Times New Roman" w:eastAsia="Times New Roman" w:hAnsi="Times New Roman" w:cs="Times New Roman"/>
          <w:color w:val="000000"/>
          <w:sz w:val="28"/>
          <w:szCs w:val="28"/>
          <w:shd w:val="clear" w:color="auto" w:fill="FFFFFF"/>
        </w:rPr>
      </w:pPr>
    </w:p>
    <w:p w14:paraId="077F196F" w14:textId="74D8164F" w:rsidR="00FD181E" w:rsidRDefault="00FD181E" w:rsidP="00FD181E">
      <w:pPr>
        <w:jc w:val="both"/>
        <w:rPr>
          <w:rFonts w:ascii="Times New Roman" w:eastAsia="Times New Roman" w:hAnsi="Times New Roman" w:cs="Times New Roman"/>
          <w:color w:val="000000"/>
          <w:sz w:val="28"/>
          <w:szCs w:val="28"/>
          <w:shd w:val="clear" w:color="auto" w:fill="FFFFFF"/>
        </w:rPr>
      </w:pPr>
    </w:p>
    <w:p w14:paraId="20DCB98E" w14:textId="4EC742F1" w:rsidR="004915C9" w:rsidRDefault="004915C9" w:rsidP="00FD181E">
      <w:pPr>
        <w:jc w:val="both"/>
        <w:rPr>
          <w:rFonts w:ascii="Times New Roman" w:eastAsia="Times New Roman" w:hAnsi="Times New Roman" w:cs="Times New Roman"/>
          <w:color w:val="000000"/>
          <w:sz w:val="28"/>
          <w:szCs w:val="28"/>
          <w:shd w:val="clear" w:color="auto" w:fill="FFFFFF"/>
        </w:rPr>
      </w:pPr>
    </w:p>
    <w:p w14:paraId="4D6006E5" w14:textId="77F555E1" w:rsidR="004915C9" w:rsidRDefault="004915C9" w:rsidP="00FD181E">
      <w:pPr>
        <w:jc w:val="both"/>
        <w:rPr>
          <w:rFonts w:ascii="Times New Roman" w:eastAsia="Times New Roman" w:hAnsi="Times New Roman" w:cs="Times New Roman"/>
          <w:color w:val="000000"/>
          <w:sz w:val="28"/>
          <w:szCs w:val="28"/>
          <w:shd w:val="clear" w:color="auto" w:fill="FFFFFF"/>
        </w:rPr>
      </w:pPr>
    </w:p>
    <w:p w14:paraId="19EC9F03" w14:textId="77777777" w:rsidR="004915C9" w:rsidRDefault="004915C9" w:rsidP="00FD181E">
      <w:pPr>
        <w:jc w:val="both"/>
        <w:rPr>
          <w:rFonts w:ascii="Times New Roman" w:eastAsia="Times New Roman" w:hAnsi="Times New Roman" w:cs="Times New Roman"/>
          <w:color w:val="000000"/>
          <w:sz w:val="28"/>
          <w:szCs w:val="28"/>
          <w:shd w:val="clear" w:color="auto" w:fill="FFFFFF"/>
        </w:rPr>
      </w:pPr>
    </w:p>
    <w:p w14:paraId="30D053B4" w14:textId="4327EE2B" w:rsidR="00FD181E" w:rsidRDefault="00FD181E" w:rsidP="00FD181E">
      <w:pPr>
        <w:jc w:val="both"/>
        <w:rPr>
          <w:rFonts w:ascii="Times New Roman" w:eastAsia="Times New Roman" w:hAnsi="Times New Roman" w:cs="Times New Roman"/>
          <w:color w:val="000000"/>
          <w:sz w:val="28"/>
          <w:szCs w:val="28"/>
          <w:shd w:val="clear" w:color="auto" w:fill="FFFFFF"/>
        </w:rPr>
      </w:pPr>
    </w:p>
    <w:p w14:paraId="6DE8AFED" w14:textId="12B1FBCE" w:rsidR="00FD181E" w:rsidRDefault="00FD181E" w:rsidP="00FD181E">
      <w:pPr>
        <w:jc w:val="both"/>
        <w:rPr>
          <w:rFonts w:ascii="Times New Roman" w:eastAsia="Times New Roman" w:hAnsi="Times New Roman" w:cs="Times New Roman"/>
          <w:color w:val="000000"/>
          <w:sz w:val="28"/>
          <w:szCs w:val="28"/>
          <w:shd w:val="clear" w:color="auto" w:fill="FFFFFF"/>
        </w:rPr>
      </w:pPr>
    </w:p>
    <w:p w14:paraId="5115C61B" w14:textId="4B5DE375" w:rsidR="00FD181E" w:rsidRDefault="00FD181E" w:rsidP="00FD181E">
      <w:pPr>
        <w:jc w:val="both"/>
        <w:rPr>
          <w:rFonts w:ascii="Times New Roman" w:eastAsia="Times New Roman" w:hAnsi="Times New Roman" w:cs="Times New Roman"/>
          <w:color w:val="000000"/>
          <w:sz w:val="28"/>
          <w:szCs w:val="28"/>
          <w:shd w:val="clear" w:color="auto" w:fill="FFFFFF"/>
        </w:rPr>
      </w:pPr>
    </w:p>
    <w:p w14:paraId="6BEBDDB0" w14:textId="52A48F24" w:rsidR="00FD181E" w:rsidRDefault="00FD181E" w:rsidP="00FD181E">
      <w:pPr>
        <w:jc w:val="both"/>
        <w:rPr>
          <w:rFonts w:ascii="Times New Roman" w:eastAsia="Times New Roman" w:hAnsi="Times New Roman" w:cs="Times New Roman"/>
          <w:color w:val="000000"/>
          <w:sz w:val="28"/>
          <w:szCs w:val="28"/>
          <w:shd w:val="clear" w:color="auto" w:fill="FFFFFF"/>
        </w:rPr>
      </w:pPr>
    </w:p>
    <w:p w14:paraId="0E1428A1" w14:textId="36676615" w:rsidR="00FD181E" w:rsidRDefault="00FD181E" w:rsidP="00FD181E">
      <w:pPr>
        <w:jc w:val="both"/>
        <w:rPr>
          <w:rFonts w:ascii="Times New Roman" w:eastAsia="Times New Roman" w:hAnsi="Times New Roman" w:cs="Times New Roman"/>
          <w:color w:val="000000"/>
          <w:sz w:val="28"/>
          <w:szCs w:val="28"/>
          <w:shd w:val="clear" w:color="auto" w:fill="FFFFFF"/>
        </w:rPr>
      </w:pPr>
    </w:p>
    <w:p w14:paraId="37C3F2F2" w14:textId="77777777" w:rsidR="00FD181E" w:rsidRDefault="00FD181E" w:rsidP="00FD181E">
      <w:pPr>
        <w:jc w:val="both"/>
        <w:rPr>
          <w:rFonts w:ascii="Times New Roman" w:eastAsia="Times New Roman" w:hAnsi="Times New Roman" w:cs="Times New Roman"/>
          <w:color w:val="000000"/>
          <w:sz w:val="28"/>
          <w:szCs w:val="28"/>
          <w:shd w:val="clear" w:color="auto" w:fill="FFFFFF"/>
        </w:rPr>
      </w:pPr>
    </w:p>
    <w:p w14:paraId="6552BB9B" w14:textId="77777777" w:rsidR="00FD181E" w:rsidRDefault="00FD181E" w:rsidP="00FD181E">
      <w:pPr>
        <w:jc w:val="both"/>
        <w:rPr>
          <w:rFonts w:ascii="Times New Roman" w:eastAsia="Times New Roman" w:hAnsi="Times New Roman" w:cs="Times New Roman"/>
          <w:color w:val="000000"/>
          <w:sz w:val="28"/>
          <w:szCs w:val="28"/>
          <w:shd w:val="clear" w:color="auto" w:fill="FFFFFF"/>
        </w:rPr>
      </w:pPr>
    </w:p>
    <w:p w14:paraId="31F41967" w14:textId="77777777" w:rsidR="00FD181E" w:rsidRDefault="00FD181E" w:rsidP="00FD181E">
      <w:pPr>
        <w:pStyle w:val="a3"/>
        <w:numPr>
          <w:ilvl w:val="1"/>
          <w:numId w:val="1"/>
        </w:numPr>
        <w:jc w:val="center"/>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t>Список использованной литературы</w:t>
      </w:r>
    </w:p>
    <w:p w14:paraId="7C7F5410" w14:textId="77777777" w:rsidR="00FD181E" w:rsidRDefault="00FD181E" w:rsidP="00FD181E">
      <w:pPr>
        <w:pStyle w:val="a3"/>
        <w:rPr>
          <w:rFonts w:ascii="Times New Roman" w:eastAsia="Times New Roman" w:hAnsi="Times New Roman" w:cs="Times New Roman"/>
          <w:b/>
          <w:bCs/>
          <w:color w:val="000000"/>
          <w:sz w:val="28"/>
          <w:szCs w:val="28"/>
          <w:shd w:val="clear" w:color="auto" w:fill="FFFFFF"/>
        </w:rPr>
      </w:pPr>
    </w:p>
    <w:p w14:paraId="3BC8ED3D" w14:textId="77777777" w:rsidR="00FD181E" w:rsidRDefault="00FD181E" w:rsidP="00FD181E">
      <w:pPr>
        <w:pStyle w:val="c2"/>
        <w:numPr>
          <w:ilvl w:val="0"/>
          <w:numId w:val="2"/>
        </w:numPr>
        <w:spacing w:before="0" w:beforeAutospacing="0" w:after="0" w:afterAutospacing="0"/>
        <w:jc w:val="both"/>
        <w:rPr>
          <w:rStyle w:val="c1"/>
        </w:rPr>
      </w:pPr>
      <w:r>
        <w:rPr>
          <w:rStyle w:val="c1"/>
          <w:rFonts w:ascii="Arial" w:hAnsi="Arial" w:cs="Arial"/>
          <w:color w:val="000000"/>
          <w:sz w:val="21"/>
          <w:szCs w:val="21"/>
        </w:rPr>
        <w:t>          </w:t>
      </w:r>
      <w:r>
        <w:rPr>
          <w:rStyle w:val="c1"/>
          <w:color w:val="000000"/>
          <w:sz w:val="28"/>
          <w:szCs w:val="28"/>
        </w:rPr>
        <w:t>Айсина Р.М. «Организация работы отрядов юных инспекторов движения (ЮИД)» (18 часов) дополнительная профессиональная образовательная программа курсов повышения квалификации педагогических работников дошкольных образовательных организаций. [Электронный ресурс].  Режим доступа: http://минобрнауки.рф документы (4963).</w:t>
      </w:r>
    </w:p>
    <w:p w14:paraId="264207B7" w14:textId="77777777" w:rsidR="00FD181E" w:rsidRDefault="00FD181E" w:rsidP="00FD181E">
      <w:pPr>
        <w:pStyle w:val="c2"/>
        <w:numPr>
          <w:ilvl w:val="0"/>
          <w:numId w:val="2"/>
        </w:numPr>
        <w:spacing w:before="0" w:beforeAutospacing="0" w:after="0" w:afterAutospacing="0"/>
        <w:jc w:val="both"/>
        <w:rPr>
          <w:rStyle w:val="c1"/>
          <w:color w:val="000000"/>
          <w:sz w:val="28"/>
          <w:szCs w:val="28"/>
        </w:rPr>
      </w:pPr>
      <w:r>
        <w:rPr>
          <w:rStyle w:val="c1"/>
          <w:color w:val="000000"/>
          <w:sz w:val="28"/>
          <w:szCs w:val="28"/>
        </w:rPr>
        <w:t>       </w:t>
      </w:r>
      <w:proofErr w:type="spellStart"/>
      <w:r>
        <w:rPr>
          <w:rStyle w:val="c1"/>
          <w:color w:val="000000"/>
          <w:sz w:val="28"/>
          <w:szCs w:val="28"/>
        </w:rPr>
        <w:t>Асянова</w:t>
      </w:r>
      <w:proofErr w:type="spellEnd"/>
      <w:r>
        <w:rPr>
          <w:rStyle w:val="c1"/>
          <w:color w:val="000000"/>
          <w:sz w:val="28"/>
          <w:szCs w:val="28"/>
        </w:rPr>
        <w:t xml:space="preserve"> С.Р. Формирование безопасного поведения школьников на дорогах в условиях современного города: автореферат диссертации на соискание ученой степени кандидата педагогических наук / Башкирский государственный педагогический университет им. М. </w:t>
      </w:r>
      <w:proofErr w:type="spellStart"/>
      <w:r>
        <w:rPr>
          <w:rStyle w:val="c1"/>
          <w:color w:val="000000"/>
          <w:sz w:val="28"/>
          <w:szCs w:val="28"/>
        </w:rPr>
        <w:t>Акмуллы</w:t>
      </w:r>
      <w:proofErr w:type="spellEnd"/>
      <w:r>
        <w:rPr>
          <w:rStyle w:val="c1"/>
          <w:color w:val="000000"/>
          <w:sz w:val="28"/>
          <w:szCs w:val="28"/>
        </w:rPr>
        <w:t xml:space="preserve">. Уфа, 2012. </w:t>
      </w:r>
    </w:p>
    <w:p w14:paraId="4E2EC70E" w14:textId="77777777" w:rsidR="00FD181E" w:rsidRDefault="00FD181E" w:rsidP="00FD181E">
      <w:pPr>
        <w:pStyle w:val="c2"/>
        <w:numPr>
          <w:ilvl w:val="0"/>
          <w:numId w:val="2"/>
        </w:numPr>
        <w:spacing w:before="0" w:beforeAutospacing="0" w:after="0" w:afterAutospacing="0"/>
        <w:jc w:val="both"/>
      </w:pPr>
      <w:r>
        <w:rPr>
          <w:rFonts w:eastAsia="Times New Roman"/>
          <w:color w:val="000000"/>
          <w:sz w:val="28"/>
          <w:szCs w:val="28"/>
          <w:shd w:val="clear" w:color="auto" w:fill="FFFFFF"/>
        </w:rPr>
        <w:t xml:space="preserve">   Глухов А.К. Психологические аспекты безопасности дорожного движения в России. М.: Логос, 2013.  </w:t>
      </w:r>
    </w:p>
    <w:p w14:paraId="73973A2D" w14:textId="43DE4ACC" w:rsidR="00FD181E" w:rsidRDefault="00FD181E" w:rsidP="00FD181E">
      <w:pPr>
        <w:pStyle w:val="a3"/>
        <w:numPr>
          <w:ilvl w:val="0"/>
          <w:numId w:val="2"/>
        </w:numPr>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shd w:val="clear" w:color="auto" w:fill="FFFFFF"/>
        </w:rPr>
        <w:t xml:space="preserve">      Доронина М.В. К вопросу разработки обучающих программ в сфере безопасности дорожного движения как компонента системы общего и дополнительного образования // Современная зарубежная психология. 2017. </w:t>
      </w:r>
    </w:p>
    <w:p w14:paraId="0B9FC53D" w14:textId="77777777" w:rsidR="00FD181E" w:rsidRDefault="00FD181E" w:rsidP="00FD181E">
      <w:pPr>
        <w:pStyle w:val="a3"/>
        <w:numPr>
          <w:ilvl w:val="0"/>
          <w:numId w:val="2"/>
        </w:numPr>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     Организация занятий по формированию практических навыков безопасного поведения детей и подростков в дорожно-транспортной среде на базе автогородка (с приложениями). М., </w:t>
      </w:r>
      <w:proofErr w:type="spellStart"/>
      <w:r>
        <w:rPr>
          <w:rFonts w:ascii="Times New Roman" w:eastAsia="Times New Roman" w:hAnsi="Times New Roman" w:cs="Times New Roman"/>
          <w:color w:val="000000"/>
          <w:sz w:val="28"/>
          <w:szCs w:val="28"/>
          <w:shd w:val="clear" w:color="auto" w:fill="FFFFFF"/>
        </w:rPr>
        <w:t>ооо</w:t>
      </w:r>
      <w:proofErr w:type="spellEnd"/>
      <w:r>
        <w:rPr>
          <w:rFonts w:ascii="Times New Roman" w:eastAsia="Times New Roman" w:hAnsi="Times New Roman" w:cs="Times New Roman"/>
          <w:color w:val="000000"/>
          <w:sz w:val="28"/>
          <w:szCs w:val="28"/>
          <w:shd w:val="clear" w:color="auto" w:fill="FFFFFF"/>
        </w:rPr>
        <w:t xml:space="preserve"> «стоп-газета — безопасность на дорогах», 2021.</w:t>
      </w:r>
    </w:p>
    <w:p w14:paraId="0B5E766D" w14:textId="77777777" w:rsidR="00FD181E" w:rsidRDefault="00FD181E" w:rsidP="00FD181E">
      <w:pPr>
        <w:pStyle w:val="a3"/>
        <w:numPr>
          <w:ilvl w:val="0"/>
          <w:numId w:val="2"/>
        </w:numPr>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shd w:val="clear" w:color="auto" w:fill="FFFFFF"/>
        </w:rPr>
        <w:t xml:space="preserve">      Русаков И.Р. </w:t>
      </w:r>
      <w:r>
        <w:rPr>
          <w:rFonts w:ascii="Times New Roman" w:eastAsia="Times New Roman" w:hAnsi="Times New Roman" w:cs="Times New Roman"/>
          <w:color w:val="1A1A1A"/>
          <w:sz w:val="28"/>
          <w:szCs w:val="28"/>
          <w:shd w:val="clear" w:color="auto" w:fill="FFFFFF"/>
        </w:rPr>
        <w:t xml:space="preserve">Правила дорожного движения с иллюстрациями и комментариями (таблица штрафов и наказаний)// </w:t>
      </w:r>
      <w:proofErr w:type="spellStart"/>
      <w:r>
        <w:rPr>
          <w:rFonts w:ascii="Times New Roman" w:eastAsia="Times New Roman" w:hAnsi="Times New Roman" w:cs="Times New Roman"/>
          <w:color w:val="1A1A1A"/>
          <w:sz w:val="28"/>
          <w:szCs w:val="28"/>
          <w:shd w:val="clear" w:color="auto" w:fill="FFFFFF"/>
        </w:rPr>
        <w:t>Норматика</w:t>
      </w:r>
      <w:proofErr w:type="spellEnd"/>
      <w:r>
        <w:rPr>
          <w:rFonts w:ascii="Times New Roman" w:eastAsia="Times New Roman" w:hAnsi="Times New Roman" w:cs="Times New Roman"/>
          <w:color w:val="1A1A1A"/>
          <w:sz w:val="28"/>
          <w:szCs w:val="28"/>
          <w:shd w:val="clear" w:color="auto" w:fill="FFFFFF"/>
        </w:rPr>
        <w:t>, 2022</w:t>
      </w:r>
    </w:p>
    <w:p w14:paraId="41F1EF17" w14:textId="77777777" w:rsidR="00FD181E" w:rsidRDefault="00FD181E" w:rsidP="00FD181E">
      <w:pPr>
        <w:pStyle w:val="a3"/>
        <w:numPr>
          <w:ilvl w:val="0"/>
          <w:numId w:val="2"/>
        </w:numPr>
        <w:jc w:val="both"/>
        <w:rPr>
          <w:rFonts w:ascii="Times New Roman" w:eastAsia="Times New Roman" w:hAnsi="Times New Roman" w:cs="Times New Roman"/>
          <w:sz w:val="28"/>
          <w:szCs w:val="28"/>
        </w:rPr>
      </w:pPr>
      <w:r>
        <w:rPr>
          <w:rFonts w:ascii="Arial" w:eastAsia="Times New Roman" w:hAnsi="Arial" w:cs="Arial"/>
          <w:color w:val="000000"/>
          <w:sz w:val="21"/>
          <w:szCs w:val="21"/>
          <w:shd w:val="clear" w:color="auto" w:fill="FFFFFF"/>
        </w:rPr>
        <w:t>     </w:t>
      </w:r>
      <w:proofErr w:type="spellStart"/>
      <w:r>
        <w:rPr>
          <w:rFonts w:ascii="Times New Roman" w:eastAsia="Times New Roman" w:hAnsi="Times New Roman" w:cs="Times New Roman"/>
          <w:color w:val="000000"/>
          <w:sz w:val="28"/>
          <w:szCs w:val="28"/>
          <w:shd w:val="clear" w:color="auto" w:fill="FFFFFF"/>
        </w:rPr>
        <w:t>Элькин</w:t>
      </w:r>
      <w:proofErr w:type="spellEnd"/>
      <w:r>
        <w:rPr>
          <w:rFonts w:ascii="Times New Roman" w:eastAsia="Times New Roman" w:hAnsi="Times New Roman" w:cs="Times New Roman"/>
          <w:color w:val="000000"/>
          <w:sz w:val="28"/>
          <w:szCs w:val="28"/>
          <w:shd w:val="clear" w:color="auto" w:fill="FFFFFF"/>
        </w:rPr>
        <w:t xml:space="preserve"> Г.Н. Детям о правилах дорожного движения (соответствует ФГОС).  М.: Паритет, 2015.</w:t>
      </w:r>
    </w:p>
    <w:p w14:paraId="796E27BC" w14:textId="77777777" w:rsidR="00FD181E" w:rsidRDefault="00FD181E" w:rsidP="00FD181E">
      <w:pPr>
        <w:ind w:left="720"/>
        <w:jc w:val="both"/>
        <w:rPr>
          <w:rFonts w:ascii="Times New Roman" w:hAnsi="Times New Roman" w:cs="Times New Roman"/>
          <w:color w:val="000000"/>
          <w:sz w:val="28"/>
          <w:szCs w:val="28"/>
        </w:rPr>
      </w:pPr>
    </w:p>
    <w:p w14:paraId="11F74419" w14:textId="77777777" w:rsidR="00FD181E" w:rsidRDefault="00FD181E" w:rsidP="00FD181E">
      <w:pPr>
        <w:pStyle w:val="a3"/>
        <w:jc w:val="both"/>
        <w:rPr>
          <w:rFonts w:ascii="Times New Roman" w:eastAsia="Times New Roman" w:hAnsi="Times New Roman" w:cs="Times New Roman"/>
          <w:color w:val="000000"/>
          <w:sz w:val="28"/>
          <w:szCs w:val="28"/>
          <w:shd w:val="clear" w:color="auto" w:fill="FFFFFF"/>
        </w:rPr>
      </w:pPr>
    </w:p>
    <w:p w14:paraId="55FC1CAB" w14:textId="77777777" w:rsidR="00FD181E" w:rsidRDefault="00FD181E" w:rsidP="00FD181E">
      <w:pPr>
        <w:pStyle w:val="a3"/>
        <w:jc w:val="both"/>
        <w:rPr>
          <w:rFonts w:ascii="Times New Roman" w:eastAsia="Times New Roman" w:hAnsi="Times New Roman" w:cs="Times New Roman"/>
          <w:color w:val="000000"/>
          <w:sz w:val="28"/>
          <w:szCs w:val="28"/>
          <w:shd w:val="clear" w:color="auto" w:fill="FFFFFF"/>
        </w:rPr>
      </w:pPr>
    </w:p>
    <w:p w14:paraId="6C41543E" w14:textId="2B9CAC5C" w:rsidR="00FD181E" w:rsidRDefault="00FD181E" w:rsidP="00FD181E">
      <w:pPr>
        <w:jc w:val="both"/>
        <w:rPr>
          <w:rFonts w:ascii="Times New Roman" w:eastAsia="Times New Roman" w:hAnsi="Times New Roman" w:cs="Times New Roman"/>
          <w:color w:val="000000"/>
          <w:sz w:val="28"/>
          <w:szCs w:val="28"/>
          <w:shd w:val="clear" w:color="auto" w:fill="FFFFFF"/>
        </w:rPr>
      </w:pPr>
    </w:p>
    <w:p w14:paraId="348D1EBD" w14:textId="77777777" w:rsidR="00FD181E" w:rsidRPr="00FD181E" w:rsidRDefault="00FD181E" w:rsidP="00FD181E">
      <w:pPr>
        <w:jc w:val="both"/>
        <w:rPr>
          <w:rFonts w:ascii="Times New Roman" w:eastAsia="Times New Roman" w:hAnsi="Times New Roman" w:cs="Times New Roman"/>
          <w:color w:val="000000"/>
          <w:sz w:val="28"/>
          <w:szCs w:val="28"/>
          <w:shd w:val="clear" w:color="auto" w:fill="FFFFFF"/>
        </w:rPr>
      </w:pPr>
    </w:p>
    <w:p w14:paraId="2149BE3E" w14:textId="41E8573D" w:rsidR="00FD181E" w:rsidRDefault="00FD181E" w:rsidP="00FD181E">
      <w:pPr>
        <w:pStyle w:val="a3"/>
        <w:jc w:val="both"/>
        <w:rPr>
          <w:rFonts w:ascii="Times New Roman" w:eastAsia="Times New Roman" w:hAnsi="Times New Roman" w:cs="Times New Roman"/>
          <w:color w:val="000000"/>
          <w:sz w:val="28"/>
          <w:szCs w:val="28"/>
          <w:shd w:val="clear" w:color="auto" w:fill="FFFFFF"/>
        </w:rPr>
      </w:pPr>
    </w:p>
    <w:p w14:paraId="0967A4EB" w14:textId="682E721B" w:rsidR="00FD181E" w:rsidRDefault="00FD181E" w:rsidP="00FD181E">
      <w:pPr>
        <w:pStyle w:val="a3"/>
        <w:jc w:val="both"/>
        <w:rPr>
          <w:rFonts w:ascii="Times New Roman" w:eastAsia="Times New Roman" w:hAnsi="Times New Roman" w:cs="Times New Roman"/>
          <w:color w:val="000000"/>
          <w:sz w:val="28"/>
          <w:szCs w:val="28"/>
          <w:shd w:val="clear" w:color="auto" w:fill="FFFFFF"/>
        </w:rPr>
      </w:pPr>
    </w:p>
    <w:p w14:paraId="58DC727D" w14:textId="1C2108D8" w:rsidR="00FD181E" w:rsidRDefault="00FD181E" w:rsidP="00FD181E">
      <w:pPr>
        <w:pStyle w:val="a3"/>
        <w:jc w:val="both"/>
        <w:rPr>
          <w:rFonts w:ascii="Times New Roman" w:eastAsia="Times New Roman" w:hAnsi="Times New Roman" w:cs="Times New Roman"/>
          <w:color w:val="000000"/>
          <w:sz w:val="28"/>
          <w:szCs w:val="28"/>
          <w:shd w:val="clear" w:color="auto" w:fill="FFFFFF"/>
        </w:rPr>
      </w:pPr>
    </w:p>
    <w:p w14:paraId="3A5CFB5E" w14:textId="1C242822" w:rsidR="00FD181E" w:rsidRDefault="00FD181E" w:rsidP="00FD181E">
      <w:pPr>
        <w:pStyle w:val="a3"/>
        <w:jc w:val="both"/>
        <w:rPr>
          <w:rFonts w:ascii="Times New Roman" w:eastAsia="Times New Roman" w:hAnsi="Times New Roman" w:cs="Times New Roman"/>
          <w:color w:val="000000"/>
          <w:sz w:val="28"/>
          <w:szCs w:val="28"/>
          <w:shd w:val="clear" w:color="auto" w:fill="FFFFFF"/>
        </w:rPr>
      </w:pPr>
    </w:p>
    <w:p w14:paraId="322451CE" w14:textId="3663212E" w:rsidR="00FD181E" w:rsidRDefault="00FD181E" w:rsidP="00FD181E">
      <w:pPr>
        <w:pStyle w:val="a3"/>
        <w:jc w:val="both"/>
        <w:rPr>
          <w:rFonts w:ascii="Times New Roman" w:eastAsia="Times New Roman" w:hAnsi="Times New Roman" w:cs="Times New Roman"/>
          <w:color w:val="000000"/>
          <w:sz w:val="28"/>
          <w:szCs w:val="28"/>
          <w:shd w:val="clear" w:color="auto" w:fill="FFFFFF"/>
        </w:rPr>
      </w:pPr>
    </w:p>
    <w:p w14:paraId="13FCB748" w14:textId="61100944" w:rsidR="00FD181E" w:rsidRDefault="00FD181E" w:rsidP="00FD181E">
      <w:pPr>
        <w:pStyle w:val="a3"/>
        <w:jc w:val="both"/>
        <w:rPr>
          <w:rFonts w:ascii="Times New Roman" w:eastAsia="Times New Roman" w:hAnsi="Times New Roman" w:cs="Times New Roman"/>
          <w:color w:val="000000"/>
          <w:sz w:val="28"/>
          <w:szCs w:val="28"/>
          <w:shd w:val="clear" w:color="auto" w:fill="FFFFFF"/>
        </w:rPr>
      </w:pPr>
    </w:p>
    <w:p w14:paraId="3F4053D0" w14:textId="21DC31CC" w:rsidR="00FD181E" w:rsidRDefault="00FD181E" w:rsidP="00FD181E">
      <w:pPr>
        <w:pStyle w:val="a3"/>
        <w:jc w:val="both"/>
        <w:rPr>
          <w:rFonts w:ascii="Times New Roman" w:eastAsia="Times New Roman" w:hAnsi="Times New Roman" w:cs="Times New Roman"/>
          <w:color w:val="000000"/>
          <w:sz w:val="28"/>
          <w:szCs w:val="28"/>
          <w:shd w:val="clear" w:color="auto" w:fill="FFFFFF"/>
        </w:rPr>
      </w:pPr>
    </w:p>
    <w:p w14:paraId="176F33C8" w14:textId="20223CE0" w:rsidR="00FD181E" w:rsidRDefault="00FD181E" w:rsidP="00FD181E">
      <w:pPr>
        <w:pStyle w:val="a3"/>
        <w:jc w:val="both"/>
        <w:rPr>
          <w:rFonts w:ascii="Times New Roman" w:eastAsia="Times New Roman" w:hAnsi="Times New Roman" w:cs="Times New Roman"/>
          <w:color w:val="000000"/>
          <w:sz w:val="28"/>
          <w:szCs w:val="28"/>
          <w:shd w:val="clear" w:color="auto" w:fill="FFFFFF"/>
        </w:rPr>
      </w:pPr>
    </w:p>
    <w:p w14:paraId="5C862036" w14:textId="208E925C" w:rsidR="00FD181E" w:rsidRDefault="00FD181E" w:rsidP="00FD181E">
      <w:pPr>
        <w:pStyle w:val="a3"/>
        <w:jc w:val="both"/>
        <w:rPr>
          <w:rFonts w:ascii="Times New Roman" w:eastAsia="Times New Roman" w:hAnsi="Times New Roman" w:cs="Times New Roman"/>
          <w:color w:val="000000"/>
          <w:sz w:val="28"/>
          <w:szCs w:val="28"/>
          <w:shd w:val="clear" w:color="auto" w:fill="FFFFFF"/>
        </w:rPr>
      </w:pPr>
    </w:p>
    <w:p w14:paraId="189185A0" w14:textId="21C0196D" w:rsidR="00FD181E" w:rsidRDefault="00FD181E" w:rsidP="00FD181E">
      <w:pPr>
        <w:pStyle w:val="a3"/>
        <w:jc w:val="both"/>
        <w:rPr>
          <w:rFonts w:ascii="Times New Roman" w:eastAsia="Times New Roman" w:hAnsi="Times New Roman" w:cs="Times New Roman"/>
          <w:color w:val="000000"/>
          <w:sz w:val="28"/>
          <w:szCs w:val="28"/>
          <w:shd w:val="clear" w:color="auto" w:fill="FFFFFF"/>
        </w:rPr>
      </w:pPr>
    </w:p>
    <w:p w14:paraId="619C3D51" w14:textId="41E93AA5" w:rsidR="00FD181E" w:rsidRDefault="00FD181E" w:rsidP="00FD181E">
      <w:pPr>
        <w:pStyle w:val="a3"/>
        <w:jc w:val="both"/>
        <w:rPr>
          <w:rFonts w:ascii="Times New Roman" w:eastAsia="Times New Roman" w:hAnsi="Times New Roman" w:cs="Times New Roman"/>
          <w:color w:val="000000"/>
          <w:sz w:val="28"/>
          <w:szCs w:val="28"/>
          <w:shd w:val="clear" w:color="auto" w:fill="FFFFFF"/>
        </w:rPr>
      </w:pPr>
    </w:p>
    <w:p w14:paraId="2B7BAD33" w14:textId="77777777" w:rsidR="00FD181E" w:rsidRDefault="00FD181E" w:rsidP="00FD181E">
      <w:pPr>
        <w:pStyle w:val="a3"/>
        <w:jc w:val="both"/>
        <w:rPr>
          <w:rFonts w:ascii="Times New Roman" w:eastAsia="Times New Roman" w:hAnsi="Times New Roman" w:cs="Times New Roman"/>
          <w:color w:val="000000"/>
          <w:sz w:val="28"/>
          <w:szCs w:val="28"/>
          <w:shd w:val="clear" w:color="auto" w:fill="FFFFFF"/>
        </w:rPr>
      </w:pPr>
    </w:p>
    <w:p w14:paraId="251423C5" w14:textId="77777777" w:rsidR="00FD181E" w:rsidRDefault="00FD181E" w:rsidP="00FD181E">
      <w:pPr>
        <w:pStyle w:val="a3"/>
        <w:jc w:val="both"/>
        <w:rPr>
          <w:rFonts w:ascii="Times New Roman" w:eastAsia="Times New Roman" w:hAnsi="Times New Roman" w:cs="Times New Roman"/>
          <w:color w:val="000000"/>
          <w:sz w:val="28"/>
          <w:szCs w:val="28"/>
          <w:shd w:val="clear" w:color="auto" w:fill="FFFFFF"/>
        </w:rPr>
      </w:pPr>
    </w:p>
    <w:p w14:paraId="10AD0ED7" w14:textId="77777777" w:rsidR="00FD181E" w:rsidRDefault="00FD181E" w:rsidP="00FD181E">
      <w:pPr>
        <w:pStyle w:val="a3"/>
        <w:numPr>
          <w:ilvl w:val="1"/>
          <w:numId w:val="1"/>
        </w:numPr>
        <w:jc w:val="center"/>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t>Приложения</w:t>
      </w:r>
    </w:p>
    <w:p w14:paraId="5A1F1284" w14:textId="77777777" w:rsidR="00FD181E" w:rsidRDefault="00FD181E" w:rsidP="00FD181E">
      <w:pPr>
        <w:ind w:left="708"/>
        <w:jc w:val="right"/>
        <w:outlineLvl w:val="1"/>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Приложение 1</w:t>
      </w:r>
    </w:p>
    <w:p w14:paraId="75162592" w14:textId="77777777" w:rsidR="00FD181E" w:rsidRDefault="00FD181E" w:rsidP="004915C9">
      <w:pPr>
        <w:jc w:val="center"/>
        <w:outlineLvl w:val="1"/>
        <w:rPr>
          <w:rFonts w:ascii="Times New Roman" w:eastAsia="Times New Roman" w:hAnsi="Times New Roman" w:cs="Times New Roman"/>
          <w:b/>
          <w:bCs/>
          <w:color w:val="000000" w:themeColor="text1"/>
          <w:sz w:val="28"/>
          <w:szCs w:val="28"/>
        </w:rPr>
      </w:pPr>
    </w:p>
    <w:p w14:paraId="6DAC4726" w14:textId="1510E0BC" w:rsidR="00FD181E" w:rsidRDefault="00FD181E" w:rsidP="004915C9">
      <w:pPr>
        <w:jc w:val="center"/>
        <w:outlineLvl w:val="1"/>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Технические требования к устройству дорожек и тротуаров в автогородках</w:t>
      </w:r>
    </w:p>
    <w:p w14:paraId="438A4757" w14:textId="77777777" w:rsidR="004915C9" w:rsidRDefault="004915C9" w:rsidP="00FD181E">
      <w:pPr>
        <w:jc w:val="center"/>
        <w:outlineLvl w:val="1"/>
        <w:rPr>
          <w:rFonts w:ascii="Times New Roman" w:eastAsia="Times New Roman" w:hAnsi="Times New Roman" w:cs="Times New Roman"/>
          <w:color w:val="000000" w:themeColor="text1"/>
          <w:sz w:val="28"/>
          <w:szCs w:val="28"/>
        </w:rPr>
      </w:pPr>
    </w:p>
    <w:p w14:paraId="1299103E" w14:textId="77777777" w:rsidR="004915C9" w:rsidRDefault="00FD181E" w:rsidP="004915C9">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Технические требования к устройству дорожек и тротуаров в автогородках должны базироваться на общих нормах СП 42.13330.2011. «Градостроительство. Планировка и застройка городских и сельских поселений», СП 4.13330.2012. «Автомобильные дороги», СП 78.13330.2012. «Автомобильные дороги». Актуализированная редакция СНиП 3.06.03-85. </w:t>
      </w:r>
    </w:p>
    <w:p w14:paraId="58A3CD62" w14:textId="259CFCC0" w:rsidR="004915C9" w:rsidRDefault="00FD181E" w:rsidP="004915C9">
      <w:pPr>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Ширина одной полосы движения дорожки должна приниматься 1,6–2,0 м; ширина тро</w:t>
      </w:r>
      <w:r>
        <w:rPr>
          <w:rFonts w:ascii="Times New Roman" w:hAnsi="Times New Roman" w:cs="Times New Roman"/>
          <w:color w:val="000000" w:themeColor="text1"/>
          <w:sz w:val="28"/>
          <w:szCs w:val="28"/>
        </w:rPr>
        <w:softHyphen/>
        <w:t xml:space="preserve">туара 0,8–1,0 м; минимальный радиус поворота в плане дорожки не менее 3,0 м. На нерегулируемых перекрёстках и примыканиях, а также пешеходных переходах необходимо предусматривать треугольники видимости. Размеры сторон равнобедренного треугольника для условий «транспорт-транспорт» при скорости движения 10 км/ч должны быть не менее 10 м. Для условий «пешеход-транспорт» размеры прямоугольного треугольника видимости при скорости движения транспорта 10 км/ч должны быть 8×10 м. В пределах треугольников видимости не допускается размещение зданий, сооружений, передвижных предметов, деревьев и кустарников высотой более 0,5 м.   </w:t>
      </w:r>
    </w:p>
    <w:p w14:paraId="04CBBE2F" w14:textId="4E84D31D" w:rsidR="00FD181E" w:rsidRDefault="00FD181E" w:rsidP="004915C9">
      <w:pPr>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Ширина велосипедной дорожки, устраиваемой в зоне автогородка, должна быть не менее 1,2 м, а ширина велосипедной полосы, устраиваемой вдоль тротуара, должна быть не менее 1,0 м.  Пешеходные дорожки и тротуары рекомендуется устраивать из плиток или асфальтобетона. Тротуары и газоны должны быть отделены от проезжей части бордюрным камнем или разметкой в случае их устройства в одном уровне. Толщина покрытия проезжей части дорожек автогородков должна быть не менее 68 см и устроена на специально выполненном основании. Эксплуатация автогородков допускается и в тёмное время суток, но лишь при условии наличия наружного освещения.</w:t>
      </w:r>
    </w:p>
    <w:p w14:paraId="00C15216" w14:textId="77777777" w:rsidR="00FD181E" w:rsidRDefault="00FD181E" w:rsidP="00FD181E">
      <w:pPr>
        <w:spacing w:before="300" w:after="300"/>
        <w:jc w:val="right"/>
        <w:rPr>
          <w:rFonts w:ascii="Times New Roman" w:hAnsi="Times New Roman" w:cs="Times New Roman"/>
          <w:b/>
          <w:bCs/>
          <w:color w:val="000000" w:themeColor="text1"/>
          <w:sz w:val="28"/>
          <w:szCs w:val="28"/>
        </w:rPr>
      </w:pPr>
    </w:p>
    <w:p w14:paraId="4D2D6883" w14:textId="77777777" w:rsidR="00FD181E" w:rsidRDefault="00FD181E" w:rsidP="00FD181E">
      <w:pPr>
        <w:spacing w:before="300" w:after="300"/>
        <w:jc w:val="right"/>
        <w:rPr>
          <w:rFonts w:ascii="Times New Roman" w:hAnsi="Times New Roman" w:cs="Times New Roman"/>
          <w:b/>
          <w:bCs/>
          <w:color w:val="000000" w:themeColor="text1"/>
          <w:sz w:val="28"/>
          <w:szCs w:val="28"/>
        </w:rPr>
      </w:pPr>
    </w:p>
    <w:p w14:paraId="7D404440" w14:textId="77777777" w:rsidR="00FD181E" w:rsidRDefault="00FD181E" w:rsidP="00FD181E">
      <w:pPr>
        <w:spacing w:before="300" w:after="300"/>
        <w:jc w:val="right"/>
        <w:rPr>
          <w:rFonts w:ascii="Times New Roman" w:hAnsi="Times New Roman" w:cs="Times New Roman"/>
          <w:b/>
          <w:bCs/>
          <w:color w:val="000000" w:themeColor="text1"/>
          <w:sz w:val="28"/>
          <w:szCs w:val="28"/>
        </w:rPr>
      </w:pPr>
    </w:p>
    <w:p w14:paraId="5288F156" w14:textId="77777777" w:rsidR="00FD181E" w:rsidRDefault="00FD181E" w:rsidP="00FD181E">
      <w:pPr>
        <w:spacing w:before="300" w:after="300"/>
        <w:jc w:val="right"/>
        <w:rPr>
          <w:rFonts w:ascii="Times New Roman" w:hAnsi="Times New Roman" w:cs="Times New Roman"/>
          <w:b/>
          <w:bCs/>
          <w:color w:val="000000" w:themeColor="text1"/>
          <w:sz w:val="28"/>
          <w:szCs w:val="28"/>
        </w:rPr>
      </w:pPr>
    </w:p>
    <w:p w14:paraId="7B3A8130" w14:textId="77777777" w:rsidR="00FD181E" w:rsidRDefault="00FD181E" w:rsidP="00FD181E">
      <w:pPr>
        <w:spacing w:before="300" w:after="300"/>
        <w:jc w:val="right"/>
        <w:rPr>
          <w:rFonts w:ascii="Times New Roman" w:hAnsi="Times New Roman" w:cs="Times New Roman"/>
          <w:b/>
          <w:bCs/>
          <w:color w:val="000000" w:themeColor="text1"/>
          <w:sz w:val="28"/>
          <w:szCs w:val="28"/>
        </w:rPr>
      </w:pPr>
    </w:p>
    <w:p w14:paraId="1F49F9A5" w14:textId="55A98E95" w:rsidR="00FD181E" w:rsidRDefault="00FD181E" w:rsidP="00FD181E">
      <w:pPr>
        <w:spacing w:before="300" w:after="300"/>
        <w:jc w:val="right"/>
        <w:rPr>
          <w:rFonts w:ascii="Times New Roman" w:hAnsi="Times New Roman" w:cs="Times New Roman"/>
          <w:b/>
          <w:bCs/>
          <w:color w:val="000000" w:themeColor="text1"/>
          <w:sz w:val="28"/>
          <w:szCs w:val="28"/>
        </w:rPr>
      </w:pPr>
    </w:p>
    <w:p w14:paraId="64CFDA25" w14:textId="77777777" w:rsidR="004915C9" w:rsidRDefault="004915C9" w:rsidP="00FD181E">
      <w:pPr>
        <w:spacing w:before="300" w:after="300"/>
        <w:jc w:val="right"/>
        <w:rPr>
          <w:rFonts w:ascii="Times New Roman" w:hAnsi="Times New Roman" w:cs="Times New Roman"/>
          <w:b/>
          <w:bCs/>
          <w:color w:val="000000" w:themeColor="text1"/>
          <w:sz w:val="28"/>
          <w:szCs w:val="28"/>
        </w:rPr>
      </w:pPr>
    </w:p>
    <w:p w14:paraId="60D25693" w14:textId="0E7AFD09" w:rsidR="00FD181E" w:rsidRDefault="00FD181E" w:rsidP="00FD181E">
      <w:pPr>
        <w:spacing w:before="300" w:after="300"/>
        <w:jc w:val="right"/>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Приложение 2</w:t>
      </w:r>
    </w:p>
    <w:p w14:paraId="00502038" w14:textId="77777777" w:rsidR="00FD181E" w:rsidRDefault="00FD181E" w:rsidP="00FD181E">
      <w:pPr>
        <w:spacing w:before="300" w:after="300"/>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Примерный перечень учебных тем, необходимых для выполнения практикума</w:t>
      </w:r>
    </w:p>
    <w:p w14:paraId="1CF0BD84" w14:textId="77777777" w:rsidR="00FD181E" w:rsidRPr="00FD181E" w:rsidRDefault="00FD181E" w:rsidP="00FD181E">
      <w:pPr>
        <w:ind w:left="720"/>
        <w:jc w:val="both"/>
        <w:rPr>
          <w:rFonts w:ascii="Times New Roman" w:hAnsi="Times New Roman" w:cs="Times New Roman"/>
          <w:color w:val="181818"/>
          <w:sz w:val="21"/>
          <w:szCs w:val="21"/>
        </w:rPr>
      </w:pPr>
      <w:r w:rsidRPr="00FD181E">
        <w:rPr>
          <w:rFonts w:ascii="Times New Roman" w:hAnsi="Times New Roman" w:cs="Times New Roman"/>
          <w:color w:val="181818"/>
          <w:sz w:val="28"/>
          <w:szCs w:val="28"/>
        </w:rPr>
        <w:t>1.</w:t>
      </w:r>
      <w:r w:rsidRPr="00FD181E">
        <w:rPr>
          <w:rFonts w:ascii="Times New Roman" w:hAnsi="Times New Roman" w:cs="Times New Roman"/>
          <w:color w:val="181818"/>
          <w:sz w:val="14"/>
          <w:szCs w:val="14"/>
        </w:rPr>
        <w:t>     </w:t>
      </w:r>
      <w:r w:rsidRPr="00FD181E">
        <w:rPr>
          <w:rFonts w:ascii="Times New Roman" w:hAnsi="Times New Roman" w:cs="Times New Roman"/>
          <w:color w:val="181818"/>
          <w:sz w:val="28"/>
          <w:szCs w:val="28"/>
        </w:rPr>
        <w:t xml:space="preserve">Элементы дороги и их назначение – проезжая часть, тротуар, разделительная полоса, обочина, кювет. </w:t>
      </w:r>
    </w:p>
    <w:p w14:paraId="5AA33B22" w14:textId="77777777" w:rsidR="00FD181E" w:rsidRPr="00FD181E" w:rsidRDefault="00FD181E" w:rsidP="00FD181E">
      <w:pPr>
        <w:ind w:left="720"/>
        <w:jc w:val="both"/>
        <w:rPr>
          <w:rFonts w:ascii="Times New Roman" w:hAnsi="Times New Roman" w:cs="Times New Roman"/>
          <w:color w:val="181818"/>
          <w:sz w:val="21"/>
          <w:szCs w:val="21"/>
        </w:rPr>
      </w:pPr>
      <w:r w:rsidRPr="00FD181E">
        <w:rPr>
          <w:rFonts w:ascii="Times New Roman" w:hAnsi="Times New Roman" w:cs="Times New Roman"/>
          <w:color w:val="181818"/>
          <w:sz w:val="28"/>
          <w:szCs w:val="28"/>
        </w:rPr>
        <w:t>2.</w:t>
      </w:r>
      <w:r w:rsidRPr="00FD181E">
        <w:rPr>
          <w:rFonts w:ascii="Times New Roman" w:hAnsi="Times New Roman" w:cs="Times New Roman"/>
          <w:color w:val="181818"/>
          <w:sz w:val="14"/>
          <w:szCs w:val="14"/>
        </w:rPr>
        <w:t>     </w:t>
      </w:r>
      <w:r w:rsidRPr="00FD181E">
        <w:rPr>
          <w:rFonts w:ascii="Times New Roman" w:hAnsi="Times New Roman" w:cs="Times New Roman"/>
          <w:color w:val="181818"/>
          <w:sz w:val="28"/>
          <w:szCs w:val="28"/>
        </w:rPr>
        <w:t>Что такое пешеходный переход (нерегулируемым, регулируемый, подземный, надземный). Обозначения переходов. Правила пользования переходами.</w:t>
      </w:r>
    </w:p>
    <w:p w14:paraId="432068D5" w14:textId="77777777" w:rsidR="00FD181E" w:rsidRPr="00FD181E" w:rsidRDefault="00FD181E" w:rsidP="00FD181E">
      <w:pPr>
        <w:ind w:left="720"/>
        <w:jc w:val="both"/>
        <w:rPr>
          <w:rFonts w:ascii="Times New Roman" w:hAnsi="Times New Roman" w:cs="Times New Roman"/>
          <w:color w:val="181818"/>
          <w:sz w:val="21"/>
          <w:szCs w:val="21"/>
        </w:rPr>
      </w:pPr>
      <w:r w:rsidRPr="00FD181E">
        <w:rPr>
          <w:rFonts w:ascii="Times New Roman" w:hAnsi="Times New Roman" w:cs="Times New Roman"/>
          <w:color w:val="181818"/>
          <w:sz w:val="28"/>
          <w:szCs w:val="28"/>
        </w:rPr>
        <w:t>3.</w:t>
      </w:r>
      <w:r w:rsidRPr="00FD181E">
        <w:rPr>
          <w:rFonts w:ascii="Times New Roman" w:hAnsi="Times New Roman" w:cs="Times New Roman"/>
          <w:color w:val="181818"/>
          <w:sz w:val="14"/>
          <w:szCs w:val="14"/>
        </w:rPr>
        <w:t>     </w:t>
      </w:r>
      <w:r w:rsidRPr="00FD181E">
        <w:rPr>
          <w:rFonts w:ascii="Times New Roman" w:hAnsi="Times New Roman" w:cs="Times New Roman"/>
          <w:color w:val="181818"/>
          <w:sz w:val="28"/>
          <w:szCs w:val="28"/>
        </w:rPr>
        <w:t>Правила перехода проезжей части дороги.</w:t>
      </w:r>
    </w:p>
    <w:p w14:paraId="4D629948" w14:textId="77777777" w:rsidR="00FD181E" w:rsidRPr="00FD181E" w:rsidRDefault="00FD181E" w:rsidP="00FD181E">
      <w:pPr>
        <w:ind w:left="720"/>
        <w:jc w:val="both"/>
        <w:rPr>
          <w:rFonts w:ascii="Times New Roman" w:hAnsi="Times New Roman" w:cs="Times New Roman"/>
          <w:color w:val="181818"/>
          <w:sz w:val="21"/>
          <w:szCs w:val="21"/>
        </w:rPr>
      </w:pPr>
      <w:r w:rsidRPr="00FD181E">
        <w:rPr>
          <w:rFonts w:ascii="Times New Roman" w:hAnsi="Times New Roman" w:cs="Times New Roman"/>
          <w:color w:val="181818"/>
          <w:sz w:val="28"/>
          <w:szCs w:val="28"/>
        </w:rPr>
        <w:t>4.</w:t>
      </w:r>
      <w:r w:rsidRPr="00FD181E">
        <w:rPr>
          <w:rFonts w:ascii="Times New Roman" w:hAnsi="Times New Roman" w:cs="Times New Roman"/>
          <w:color w:val="181818"/>
          <w:sz w:val="14"/>
          <w:szCs w:val="14"/>
        </w:rPr>
        <w:t>     </w:t>
      </w:r>
      <w:r w:rsidRPr="00FD181E">
        <w:rPr>
          <w:rFonts w:ascii="Times New Roman" w:hAnsi="Times New Roman" w:cs="Times New Roman"/>
          <w:color w:val="181818"/>
          <w:sz w:val="28"/>
          <w:szCs w:val="28"/>
        </w:rPr>
        <w:t>Что такое перекрёсток. Типы перекрёстков. Различие между регулируемым и нерегулируемым перекрёстком. Правила перехода проезжей части на них.</w:t>
      </w:r>
    </w:p>
    <w:p w14:paraId="5A9F3A31" w14:textId="77777777" w:rsidR="00FD181E" w:rsidRPr="00FD181E" w:rsidRDefault="00FD181E" w:rsidP="00FD181E">
      <w:pPr>
        <w:ind w:left="720"/>
        <w:jc w:val="both"/>
        <w:rPr>
          <w:rFonts w:ascii="Times New Roman" w:hAnsi="Times New Roman" w:cs="Times New Roman"/>
          <w:color w:val="181818"/>
          <w:sz w:val="21"/>
          <w:szCs w:val="21"/>
        </w:rPr>
      </w:pPr>
      <w:r w:rsidRPr="00FD181E">
        <w:rPr>
          <w:rFonts w:ascii="Times New Roman" w:hAnsi="Times New Roman" w:cs="Times New Roman"/>
          <w:color w:val="181818"/>
          <w:sz w:val="28"/>
          <w:szCs w:val="28"/>
        </w:rPr>
        <w:t>5.</w:t>
      </w:r>
      <w:r w:rsidRPr="00FD181E">
        <w:rPr>
          <w:rFonts w:ascii="Times New Roman" w:hAnsi="Times New Roman" w:cs="Times New Roman"/>
          <w:color w:val="181818"/>
          <w:sz w:val="14"/>
          <w:szCs w:val="14"/>
        </w:rPr>
        <w:t>     </w:t>
      </w:r>
      <w:r w:rsidRPr="00FD181E">
        <w:rPr>
          <w:rFonts w:ascii="Times New Roman" w:hAnsi="Times New Roman" w:cs="Times New Roman"/>
          <w:color w:val="181818"/>
          <w:sz w:val="28"/>
          <w:szCs w:val="28"/>
        </w:rPr>
        <w:t>Значение сигналов светофора и регулировщика. Привила перехода проезжей части по этим сигналам.</w:t>
      </w:r>
    </w:p>
    <w:p w14:paraId="29885E3E" w14:textId="77777777" w:rsidR="00FD181E" w:rsidRPr="00FD181E" w:rsidRDefault="00FD181E" w:rsidP="00FD181E">
      <w:pPr>
        <w:ind w:left="720"/>
        <w:jc w:val="both"/>
        <w:rPr>
          <w:rFonts w:ascii="Times New Roman" w:hAnsi="Times New Roman" w:cs="Times New Roman"/>
          <w:color w:val="181818"/>
          <w:sz w:val="21"/>
          <w:szCs w:val="21"/>
        </w:rPr>
      </w:pPr>
      <w:r w:rsidRPr="00FD181E">
        <w:rPr>
          <w:rFonts w:ascii="Times New Roman" w:hAnsi="Times New Roman" w:cs="Times New Roman"/>
          <w:color w:val="181818"/>
          <w:sz w:val="28"/>
          <w:szCs w:val="28"/>
        </w:rPr>
        <w:t>6.</w:t>
      </w:r>
      <w:r w:rsidRPr="00FD181E">
        <w:rPr>
          <w:rFonts w:ascii="Times New Roman" w:hAnsi="Times New Roman" w:cs="Times New Roman"/>
          <w:color w:val="181818"/>
          <w:sz w:val="14"/>
          <w:szCs w:val="14"/>
        </w:rPr>
        <w:t>     </w:t>
      </w:r>
      <w:r w:rsidRPr="00FD181E">
        <w:rPr>
          <w:rFonts w:ascii="Times New Roman" w:hAnsi="Times New Roman" w:cs="Times New Roman"/>
          <w:color w:val="181818"/>
          <w:sz w:val="28"/>
          <w:szCs w:val="28"/>
        </w:rPr>
        <w:t>Значение предупредительных сигналов, подаваемых водителями транспортных средств.</w:t>
      </w:r>
    </w:p>
    <w:p w14:paraId="6F942E56" w14:textId="77777777" w:rsidR="00FD181E" w:rsidRPr="00FD181E" w:rsidRDefault="00FD181E" w:rsidP="00FD181E">
      <w:pPr>
        <w:ind w:left="720"/>
        <w:jc w:val="both"/>
        <w:rPr>
          <w:rFonts w:ascii="Times New Roman" w:hAnsi="Times New Roman" w:cs="Times New Roman"/>
          <w:color w:val="181818"/>
          <w:sz w:val="21"/>
          <w:szCs w:val="21"/>
        </w:rPr>
      </w:pPr>
      <w:r w:rsidRPr="00FD181E">
        <w:rPr>
          <w:rFonts w:ascii="Times New Roman" w:hAnsi="Times New Roman" w:cs="Times New Roman"/>
          <w:color w:val="181818"/>
          <w:sz w:val="28"/>
          <w:szCs w:val="28"/>
        </w:rPr>
        <w:t>7.</w:t>
      </w:r>
      <w:r w:rsidRPr="00FD181E">
        <w:rPr>
          <w:rFonts w:ascii="Times New Roman" w:hAnsi="Times New Roman" w:cs="Times New Roman"/>
          <w:color w:val="181818"/>
          <w:sz w:val="14"/>
          <w:szCs w:val="14"/>
        </w:rPr>
        <w:t>     </w:t>
      </w:r>
      <w:r w:rsidRPr="00FD181E">
        <w:rPr>
          <w:rFonts w:ascii="Times New Roman" w:hAnsi="Times New Roman" w:cs="Times New Roman"/>
          <w:color w:val="181818"/>
          <w:sz w:val="28"/>
          <w:szCs w:val="28"/>
        </w:rPr>
        <w:t>Назначение и название дорожных знаков и дорожной разметки.</w:t>
      </w:r>
    </w:p>
    <w:p w14:paraId="72A354A5" w14:textId="4CB844BC" w:rsidR="00FD181E" w:rsidRPr="00FD181E" w:rsidRDefault="00FD181E" w:rsidP="00FD181E">
      <w:pPr>
        <w:ind w:left="720"/>
        <w:jc w:val="both"/>
        <w:rPr>
          <w:rFonts w:ascii="Times New Roman" w:hAnsi="Times New Roman" w:cs="Times New Roman"/>
          <w:color w:val="181818"/>
          <w:sz w:val="28"/>
          <w:szCs w:val="28"/>
        </w:rPr>
      </w:pPr>
      <w:r w:rsidRPr="00FD181E">
        <w:rPr>
          <w:rFonts w:ascii="Times New Roman" w:hAnsi="Times New Roman" w:cs="Times New Roman"/>
          <w:color w:val="181818"/>
          <w:sz w:val="28"/>
          <w:szCs w:val="28"/>
        </w:rPr>
        <w:t>8.</w:t>
      </w:r>
      <w:r w:rsidRPr="00FD181E">
        <w:rPr>
          <w:rFonts w:ascii="Times New Roman" w:hAnsi="Times New Roman" w:cs="Times New Roman"/>
          <w:color w:val="181818"/>
          <w:sz w:val="14"/>
          <w:szCs w:val="14"/>
        </w:rPr>
        <w:t> </w:t>
      </w:r>
      <w:r w:rsidRPr="00FD181E">
        <w:rPr>
          <w:rFonts w:ascii="Times New Roman" w:hAnsi="Times New Roman" w:cs="Times New Roman"/>
          <w:color w:val="181818"/>
          <w:sz w:val="28"/>
          <w:szCs w:val="28"/>
        </w:rPr>
        <w:t>Правила поведения пешехода на тротуаре.</w:t>
      </w:r>
    </w:p>
    <w:p w14:paraId="1DADE5CA" w14:textId="514CA3D9" w:rsidR="00FD181E" w:rsidRPr="00FD181E" w:rsidRDefault="00FD181E" w:rsidP="00FD181E">
      <w:pPr>
        <w:ind w:left="720"/>
        <w:jc w:val="both"/>
        <w:rPr>
          <w:rFonts w:ascii="Times New Roman" w:hAnsi="Times New Roman" w:cs="Times New Roman"/>
          <w:color w:val="181818"/>
          <w:sz w:val="21"/>
          <w:szCs w:val="21"/>
        </w:rPr>
      </w:pPr>
      <w:r w:rsidRPr="00FD181E">
        <w:rPr>
          <w:rFonts w:ascii="Times New Roman" w:hAnsi="Times New Roman" w:cs="Times New Roman"/>
          <w:color w:val="181818"/>
          <w:sz w:val="28"/>
          <w:szCs w:val="28"/>
        </w:rPr>
        <w:t>9. Правила пользования городским маршрутным транспортом и другими видами транспорта.</w:t>
      </w:r>
    </w:p>
    <w:p w14:paraId="33552B95" w14:textId="128F9E26" w:rsidR="00FD181E" w:rsidRPr="00FD181E" w:rsidRDefault="00FD181E" w:rsidP="00FD181E">
      <w:pPr>
        <w:ind w:left="720"/>
        <w:jc w:val="both"/>
        <w:rPr>
          <w:rFonts w:ascii="Times New Roman" w:hAnsi="Times New Roman" w:cs="Times New Roman"/>
          <w:color w:val="181818"/>
          <w:sz w:val="28"/>
          <w:szCs w:val="28"/>
        </w:rPr>
      </w:pPr>
      <w:r w:rsidRPr="00FD181E">
        <w:rPr>
          <w:rFonts w:ascii="Times New Roman" w:hAnsi="Times New Roman" w:cs="Times New Roman"/>
          <w:color w:val="181818"/>
          <w:sz w:val="28"/>
          <w:szCs w:val="28"/>
        </w:rPr>
        <w:t>10.</w:t>
      </w:r>
      <w:r w:rsidRPr="00FD181E">
        <w:rPr>
          <w:rFonts w:ascii="Times New Roman" w:hAnsi="Times New Roman" w:cs="Times New Roman"/>
          <w:color w:val="181818"/>
          <w:sz w:val="14"/>
          <w:szCs w:val="14"/>
        </w:rPr>
        <w:t> </w:t>
      </w:r>
      <w:r w:rsidRPr="00FD181E">
        <w:rPr>
          <w:rFonts w:ascii="Times New Roman" w:hAnsi="Times New Roman" w:cs="Times New Roman"/>
          <w:color w:val="181818"/>
          <w:sz w:val="28"/>
          <w:szCs w:val="28"/>
        </w:rPr>
        <w:t>Особенности по</w:t>
      </w:r>
      <w:r>
        <w:rPr>
          <w:rFonts w:ascii="Times New Roman" w:hAnsi="Times New Roman" w:cs="Times New Roman"/>
          <w:color w:val="181818"/>
          <w:sz w:val="28"/>
          <w:szCs w:val="28"/>
        </w:rPr>
        <w:t>д</w:t>
      </w:r>
      <w:r w:rsidRPr="00FD181E">
        <w:rPr>
          <w:rFonts w:ascii="Times New Roman" w:hAnsi="Times New Roman" w:cs="Times New Roman"/>
          <w:color w:val="181818"/>
          <w:sz w:val="28"/>
          <w:szCs w:val="28"/>
        </w:rPr>
        <w:softHyphen/>
        <w:t>веде</w:t>
      </w:r>
      <w:r w:rsidRPr="00FD181E">
        <w:rPr>
          <w:rFonts w:ascii="Times New Roman" w:hAnsi="Times New Roman" w:cs="Times New Roman"/>
          <w:color w:val="181818"/>
          <w:sz w:val="28"/>
          <w:szCs w:val="28"/>
        </w:rPr>
        <w:softHyphen/>
        <w:t>ния пешехода загородной дороге.</w:t>
      </w:r>
    </w:p>
    <w:p w14:paraId="6575CB9E" w14:textId="77777777" w:rsidR="00FD181E" w:rsidRPr="00FD181E" w:rsidRDefault="00FD181E" w:rsidP="00FD181E">
      <w:pPr>
        <w:ind w:left="720"/>
        <w:jc w:val="both"/>
        <w:rPr>
          <w:rFonts w:ascii="Times New Roman" w:hAnsi="Times New Roman" w:cs="Times New Roman"/>
          <w:color w:val="181818"/>
          <w:sz w:val="21"/>
          <w:szCs w:val="21"/>
        </w:rPr>
      </w:pPr>
      <w:r w:rsidRPr="00FD181E">
        <w:rPr>
          <w:rFonts w:ascii="Times New Roman" w:hAnsi="Times New Roman" w:cs="Times New Roman"/>
          <w:color w:val="181818"/>
          <w:sz w:val="28"/>
          <w:szCs w:val="28"/>
        </w:rPr>
        <w:t>11. Правила перехода через железнодорожные пути.</w:t>
      </w:r>
    </w:p>
    <w:p w14:paraId="1805F6F7" w14:textId="77777777" w:rsidR="00937194" w:rsidRPr="00FD181E" w:rsidRDefault="00937194" w:rsidP="00FD181E">
      <w:pPr>
        <w:jc w:val="both"/>
        <w:rPr>
          <w:rFonts w:ascii="Times New Roman" w:hAnsi="Times New Roman" w:cs="Times New Roman"/>
        </w:rPr>
      </w:pPr>
    </w:p>
    <w:sectPr w:rsidR="00937194" w:rsidRPr="00FD181E" w:rsidSect="004915C9">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ebkit-standard">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739B7"/>
    <w:multiLevelType w:val="hybridMultilevel"/>
    <w:tmpl w:val="C96E3A2C"/>
    <w:lvl w:ilvl="0" w:tplc="10DACD18">
      <w:start w:val="1"/>
      <w:numFmt w:val="decimal"/>
      <w:lvlText w:val="%1."/>
      <w:lvlJc w:val="left"/>
      <w:pPr>
        <w:ind w:left="720" w:hanging="360"/>
      </w:pPr>
      <w:rPr>
        <w:rFonts w:ascii="Times New Roman" w:hAnsi="Times New Roman" w:cs="Times New Roman"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45215313"/>
    <w:multiLevelType w:val="multilevel"/>
    <w:tmpl w:val="1D8034EE"/>
    <w:lvl w:ilvl="0">
      <w:start w:val="1"/>
      <w:numFmt w:val="decimal"/>
      <w:lvlText w:val="%1."/>
      <w:lvlJc w:val="left"/>
      <w:pPr>
        <w:ind w:left="440" w:hanging="440"/>
      </w:pPr>
    </w:lvl>
    <w:lvl w:ilvl="1">
      <w:start w:val="1"/>
      <w:numFmt w:val="decimal"/>
      <w:lvlText w:val="%1.%2."/>
      <w:lvlJc w:val="left"/>
      <w:pPr>
        <w:ind w:left="720" w:hanging="720"/>
      </w:pPr>
      <w:rPr>
        <w:b/>
        <w:bCs/>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2EA4"/>
    <w:rsid w:val="00006D0F"/>
    <w:rsid w:val="00273E8E"/>
    <w:rsid w:val="00371EDB"/>
    <w:rsid w:val="004915C9"/>
    <w:rsid w:val="006546C6"/>
    <w:rsid w:val="00823052"/>
    <w:rsid w:val="00937194"/>
    <w:rsid w:val="00B12E0D"/>
    <w:rsid w:val="00B97885"/>
    <w:rsid w:val="00DF2EA4"/>
    <w:rsid w:val="00E31532"/>
    <w:rsid w:val="00FD18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15A17"/>
  <w15:docId w15:val="{5C05EA4A-0E56-4877-8E19-BBCBDD474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181E"/>
    <w:pPr>
      <w:spacing w:after="0" w:line="240"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181E"/>
    <w:pPr>
      <w:ind w:left="720"/>
      <w:contextualSpacing/>
    </w:pPr>
  </w:style>
  <w:style w:type="paragraph" w:customStyle="1" w:styleId="c2">
    <w:name w:val="c2"/>
    <w:basedOn w:val="a"/>
    <w:rsid w:val="00FD181E"/>
    <w:pPr>
      <w:spacing w:before="100" w:beforeAutospacing="1" w:after="100" w:afterAutospacing="1"/>
    </w:pPr>
    <w:rPr>
      <w:rFonts w:ascii="Times New Roman" w:hAnsi="Times New Roman" w:cs="Times New Roman"/>
      <w:sz w:val="24"/>
      <w:szCs w:val="24"/>
    </w:rPr>
  </w:style>
  <w:style w:type="character" w:customStyle="1" w:styleId="c1">
    <w:name w:val="c1"/>
    <w:basedOn w:val="a0"/>
    <w:rsid w:val="00FD18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01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9</Pages>
  <Words>2311</Words>
  <Characters>13175</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Людмила Горбенкова</cp:lastModifiedBy>
  <cp:revision>5</cp:revision>
  <dcterms:created xsi:type="dcterms:W3CDTF">2022-08-31T07:53:00Z</dcterms:created>
  <dcterms:modified xsi:type="dcterms:W3CDTF">2024-04-12T06:31:00Z</dcterms:modified>
</cp:coreProperties>
</file>